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55FF066">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3842DB81" w14:paraId="20F8F9B4" w14:textId="3792273E">
      <w:pPr>
        <w:spacing w:line="360" w:lineRule="auto"/>
      </w:pPr>
      <w:r>
        <w:t xml:space="preserve">October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193D881C">
      <w:pPr>
        <w:spacing w:line="360" w:lineRule="auto"/>
        <w:rPr>
          <w:b/>
          <w:bCs/>
        </w:rPr>
      </w:pPr>
      <w:r w:rsidRPr="230B2245">
        <w:rPr>
          <w:b/>
          <w:bCs/>
        </w:rPr>
        <w:t>To</w:t>
      </w:r>
      <w:r w:rsidRPr="230B2245" w:rsidR="006247D3">
        <w:rPr>
          <w:b/>
          <w:bCs/>
        </w:rPr>
        <w:t xml:space="preserve"> </w:t>
      </w:r>
      <w:r w:rsidRPr="230B2245" w:rsidR="68EBFB84">
        <w:rPr>
          <w:b/>
          <w:bCs/>
        </w:rPr>
        <w:t>Parliamentary Finance and Expenditure Committee</w:t>
      </w:r>
    </w:p>
    <w:p w:rsidR="00CC2245" w:rsidP="230B2245" w:rsidRDefault="00FA5DE7" w14:paraId="2A3F3996" w14:textId="3C53F292">
      <w:pPr>
        <w:spacing w:line="360" w:lineRule="auto"/>
        <w:rPr>
          <w:rFonts w:eastAsia="Arial" w:cs="Arial"/>
          <w:szCs w:val="24"/>
        </w:rPr>
      </w:pPr>
      <w:r>
        <w:t xml:space="preserve">Please find attached </w:t>
      </w:r>
      <w:r w:rsidR="73629525">
        <w:t xml:space="preserve">our submission on </w:t>
      </w:r>
      <w:r w:rsidR="400FF512">
        <w:t>the</w:t>
      </w:r>
      <w:r w:rsidR="72043DA8">
        <w:t xml:space="preserve"> </w:t>
      </w:r>
      <w:r w:rsidRPr="230B2245" w:rsidR="72043DA8">
        <w:rPr>
          <w:rFonts w:eastAsia="Arial" w:cs="Arial"/>
          <w:color w:val="000000" w:themeColor="text1"/>
          <w:szCs w:val="24"/>
          <w:lang w:val="en-GB"/>
        </w:rPr>
        <w:t>Inquiry into performance reporting and public accountability</w:t>
      </w:r>
    </w:p>
    <w:p w:rsidR="00CC2245" w:rsidP="1127CE0D" w:rsidRDefault="00CC2245" w14:paraId="2AF01286" w14:textId="7060F3EB">
      <w:pPr>
        <w:spacing w:line="360" w:lineRule="auto"/>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noSpellErr="1" w14:textId="5114B041">
      <w:pPr>
        <w:spacing w:after="0" w:line="360" w:lineRule="auto"/>
      </w:pPr>
      <w:r w:rsidR="2CD75B2D">
        <w:rPr/>
        <w:t>Mojo Mathers</w:t>
      </w:r>
    </w:p>
    <w:p w:rsidR="2CD75B2D" w:rsidP="25E5A3B9" w:rsidRDefault="2CD75B2D" w14:paraId="3758DE32" w14:textId="301E4390">
      <w:pPr>
        <w:spacing w:after="0" w:line="360" w:lineRule="auto"/>
      </w:pPr>
      <w:r w:rsidR="2CD75B2D">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A72F5C" w:rsidRDefault="00C0742F" w14:paraId="1E84B5F7" w14:textId="77777777">
      <w:pPr>
        <w:pStyle w:val="ListParagraph"/>
        <w:numPr>
          <w:ilvl w:val="0"/>
          <w:numId w:val="8"/>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A72F5C" w:rsidRDefault="00C0742F" w14:paraId="644591FB" w14:textId="77777777">
      <w:pPr>
        <w:pStyle w:val="ListParagraph"/>
        <w:numPr>
          <w:ilvl w:val="0"/>
          <w:numId w:val="8"/>
        </w:numPr>
        <w:spacing w:after="200" w:line="360" w:lineRule="auto"/>
        <w:rPr>
          <w:lang w:val="en-US"/>
        </w:rPr>
      </w:pPr>
      <w:r w:rsidRPr="004E3921">
        <w:rPr>
          <w:lang w:val="en-US"/>
        </w:rPr>
        <w:t>disabled people as experts on their own lives;</w:t>
      </w:r>
    </w:p>
    <w:p w:rsidRPr="004E3921" w:rsidR="00C0742F" w:rsidP="00A72F5C" w:rsidRDefault="00C0742F" w14:paraId="5BFE2E70" w14:textId="77777777">
      <w:pPr>
        <w:pStyle w:val="ListParagraph"/>
        <w:numPr>
          <w:ilvl w:val="0"/>
          <w:numId w:val="8"/>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A72F5C" w:rsidRDefault="00C0742F" w14:paraId="414859E0" w14:textId="77777777">
      <w:pPr>
        <w:pStyle w:val="ListParagraph"/>
        <w:numPr>
          <w:ilvl w:val="0"/>
          <w:numId w:val="8"/>
        </w:numPr>
        <w:spacing w:after="200" w:line="360" w:lineRule="auto"/>
        <w:rPr>
          <w:lang w:val="en-US"/>
        </w:rPr>
      </w:pPr>
      <w:r w:rsidRPr="25E5A3B9" w:rsidR="00C0742F">
        <w:rPr>
          <w:lang w:val="en-US"/>
        </w:rPr>
        <w:t xml:space="preserve">the </w:t>
      </w:r>
      <w:hyperlink r:id="R2c7a9a29ac84425b">
        <w:r w:rsidRPr="25E5A3B9" w:rsidR="00C0742F">
          <w:rPr>
            <w:rStyle w:val="Hyperlink"/>
            <w:lang w:val="en-US"/>
          </w:rPr>
          <w:t>United Nations Convention on the Rights of Persons with Disabilities</w:t>
        </w:r>
      </w:hyperlink>
      <w:r w:rsidRPr="25E5A3B9" w:rsidR="00C0742F">
        <w:rPr>
          <w:lang w:val="en-US"/>
        </w:rPr>
        <w:t xml:space="preserve"> as the basis for disabled people’s relationship with the State;</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00A72F5C" w:rsidRDefault="07D7C5F6" w14:paraId="44F9BDB5" w14:textId="0E39D0F2">
      <w:pPr>
        <w:pStyle w:val="ListParagraph"/>
        <w:numPr>
          <w:ilvl w:val="0"/>
          <w:numId w:val="4"/>
        </w:numPr>
        <w:spacing w:after="120" w:line="360" w:lineRule="auto"/>
        <w:rPr>
          <w:rFonts w:eastAsia="Arial" w:cs="Arial"/>
          <w:b/>
          <w:bCs/>
          <w:color w:val="000000" w:themeColor="text1"/>
        </w:rPr>
      </w:pPr>
      <w:r w:rsidRPr="25E5A3B9" w:rsidR="07D7C5F6">
        <w:rPr>
          <w:rFonts w:eastAsia="Arial" w:cs="Arial"/>
          <w:b w:val="1"/>
          <w:bCs w:val="1"/>
          <w:color w:val="000000" w:themeColor="text1" w:themeTint="FF" w:themeShade="FF"/>
        </w:rPr>
        <w:t>Article 29</w:t>
      </w:r>
      <w:r w:rsidRPr="25E5A3B9" w:rsidR="427E0ACB">
        <w:rPr>
          <w:rFonts w:eastAsia="Arial" w:cs="Arial"/>
          <w:b w:val="1"/>
          <w:bCs w:val="1"/>
          <w:color w:val="000000" w:themeColor="text1" w:themeTint="FF" w:themeShade="FF"/>
        </w:rPr>
        <w:t xml:space="preserve">: </w:t>
      </w:r>
      <w:r w:rsidRPr="25E5A3B9" w:rsidR="07D7C5F6">
        <w:rPr>
          <w:rFonts w:eastAsia="Arial" w:cs="Arial"/>
          <w:b w:val="1"/>
          <w:bCs w:val="1"/>
          <w:color w:val="000000" w:themeColor="text1" w:themeTint="FF" w:themeShade="FF"/>
        </w:rPr>
        <w:t>Participation in political and public life</w:t>
      </w:r>
    </w:p>
    <w:p w:rsidR="00BB7E50" w:rsidP="73F58A3B" w:rsidRDefault="00BB7E50" w14:paraId="13A5DCE1" w14:textId="5A77D53C">
      <w:pPr>
        <w:spacing w:line="360" w:lineRule="auto"/>
        <w:rPr>
          <w:rFonts w:eastAsia="Arial" w:cs="Arial"/>
          <w:color w:val="000000" w:themeColor="text1"/>
          <w:szCs w:val="24"/>
        </w:rPr>
      </w:pPr>
    </w:p>
    <w:p w:rsidR="00BB7E50" w:rsidP="1127CE0D" w:rsidRDefault="006C30CF" w14:paraId="5ED8313E" w14:textId="0228CF12">
      <w:pPr>
        <w:pStyle w:val="Heading1"/>
        <w:keepNext w:val="0"/>
        <w:keepLines w:val="0"/>
        <w:spacing w:after="120" w:line="360" w:lineRule="auto"/>
        <w:rPr>
          <w:rFonts w:eastAsia="Arial" w:cs="Arial"/>
          <w:b w:val="0"/>
          <w:color w:val="000000" w:themeColor="text1"/>
          <w:sz w:val="24"/>
          <w:szCs w:val="24"/>
        </w:rPr>
      </w:pPr>
      <w:r>
        <w:t>The Submission</w:t>
      </w:r>
    </w:p>
    <w:p w:rsidR="00027756" w:rsidP="00A01715" w:rsidRDefault="003D586E" w14:paraId="4ED037CC" w14:textId="2CF1ECE7">
      <w:pPr>
        <w:spacing w:after="0" w:line="360" w:lineRule="auto"/>
      </w:pPr>
      <w:r>
        <w:t xml:space="preserve">DPA welcomes the opportunity to give feedback to the </w:t>
      </w:r>
      <w:r w:rsidR="41F7C97A">
        <w:t>Finance and Expenditure Select Committee on the inquiry into performance reporting and public accountability.</w:t>
      </w:r>
    </w:p>
    <w:p w:rsidR="230B2245" w:rsidP="230B2245" w:rsidRDefault="230B2245" w14:paraId="2A647B76" w14:textId="1BFC82AC">
      <w:pPr>
        <w:spacing w:after="0" w:line="360" w:lineRule="auto"/>
      </w:pPr>
    </w:p>
    <w:p w:rsidR="38E17CEE" w:rsidP="2CDBE9F7" w:rsidRDefault="38E17CEE" w14:paraId="6B27A673" w14:noSpellErr="1" w14:textId="06AA04AD">
      <w:pPr>
        <w:spacing w:line="360" w:lineRule="auto"/>
        <w:rPr>
          <w:rFonts w:eastAsia="Arial" w:cs="Arial"/>
          <w:color w:val="000000" w:themeColor="text1"/>
          <w:lang w:val="en-GB"/>
        </w:rPr>
      </w:pPr>
      <w:r w:rsidRPr="25E5A3B9" w:rsidR="38E17CEE">
        <w:rPr>
          <w:rFonts w:eastAsia="Arial" w:cs="Arial"/>
          <w:color w:val="000000" w:themeColor="text1" w:themeTint="FF" w:themeShade="FF"/>
          <w:lang w:val="en-GB"/>
        </w:rPr>
        <w:t xml:space="preserve">DPA </w:t>
      </w:r>
      <w:r w:rsidRPr="25E5A3B9" w:rsidR="22374B86">
        <w:rPr>
          <w:rFonts w:eastAsia="Arial" w:cs="Arial"/>
          <w:color w:val="000000" w:themeColor="text1" w:themeTint="FF" w:themeShade="FF"/>
          <w:lang w:val="en-GB"/>
        </w:rPr>
        <w:t>supports this</w:t>
      </w:r>
      <w:r w:rsidRPr="25E5A3B9" w:rsidR="5BF1E647">
        <w:rPr>
          <w:rFonts w:eastAsia="Arial" w:cs="Arial"/>
          <w:color w:val="000000" w:themeColor="text1" w:themeTint="FF" w:themeShade="FF"/>
          <w:lang w:val="en-GB"/>
        </w:rPr>
        <w:t xml:space="preserve"> review</w:t>
      </w:r>
      <w:r w:rsidRPr="25E5A3B9" w:rsidR="22374B86">
        <w:rPr>
          <w:rFonts w:eastAsia="Arial" w:cs="Arial"/>
          <w:color w:val="000000" w:themeColor="text1" w:themeTint="FF" w:themeShade="FF"/>
          <w:lang w:val="en-GB"/>
        </w:rPr>
        <w:t xml:space="preserve"> </w:t>
      </w:r>
      <w:r w:rsidRPr="25E5A3B9" w:rsidR="24FE93E2">
        <w:rPr>
          <w:rFonts w:eastAsia="Arial" w:cs="Arial"/>
          <w:color w:val="000000" w:themeColor="text1" w:themeTint="FF" w:themeShade="FF"/>
          <w:lang w:val="en-GB"/>
        </w:rPr>
        <w:t>being conducted</w:t>
      </w:r>
      <w:r w:rsidRPr="25E5A3B9" w:rsidR="38E17CEE">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 xml:space="preserve">on a cross-party basis </w:t>
      </w:r>
      <w:r w:rsidRPr="25E5A3B9" w:rsidR="4BC5B405">
        <w:rPr>
          <w:rFonts w:eastAsia="Arial" w:cs="Arial"/>
          <w:color w:val="000000" w:themeColor="text1" w:themeTint="FF" w:themeShade="FF"/>
          <w:lang w:val="en-GB"/>
        </w:rPr>
        <w:t xml:space="preserve">to </w:t>
      </w:r>
      <w:r w:rsidRPr="25E5A3B9" w:rsidR="3F850167">
        <w:rPr>
          <w:rFonts w:eastAsia="Arial" w:cs="Arial"/>
          <w:color w:val="000000" w:themeColor="text1" w:themeTint="FF" w:themeShade="FF"/>
          <w:lang w:val="en-GB"/>
        </w:rPr>
        <w:t>build consensus</w:t>
      </w:r>
      <w:r w:rsidRPr="25E5A3B9" w:rsidR="38E17CEE">
        <w:rPr>
          <w:rFonts w:eastAsia="Arial" w:cs="Arial"/>
          <w:color w:val="000000" w:themeColor="text1" w:themeTint="FF" w:themeShade="FF"/>
          <w:lang w:val="en-GB"/>
        </w:rPr>
        <w:t xml:space="preserve"> </w:t>
      </w:r>
      <w:r w:rsidRPr="25E5A3B9" w:rsidR="0BBEE924">
        <w:rPr>
          <w:rFonts w:eastAsia="Arial" w:cs="Arial"/>
          <w:color w:val="000000" w:themeColor="text1" w:themeTint="FF" w:themeShade="FF"/>
          <w:lang w:val="en-GB"/>
        </w:rPr>
        <w:t>for strengthening</w:t>
      </w:r>
      <w:r w:rsidRPr="25E5A3B9" w:rsidR="38E17CEE">
        <w:rPr>
          <w:rFonts w:eastAsia="Arial" w:cs="Arial"/>
          <w:color w:val="000000" w:themeColor="text1" w:themeTint="FF" w:themeShade="FF"/>
          <w:lang w:val="en-GB"/>
        </w:rPr>
        <w:t xml:space="preserve"> the </w:t>
      </w:r>
      <w:r w:rsidRPr="25E5A3B9" w:rsidR="1420EA75">
        <w:rPr>
          <w:rFonts w:eastAsia="Arial" w:cs="Arial"/>
          <w:color w:val="000000" w:themeColor="text1" w:themeTint="FF" w:themeShade="FF"/>
          <w:lang w:val="en-GB"/>
        </w:rPr>
        <w:t>accountability</w:t>
      </w:r>
      <w:r w:rsidRPr="25E5A3B9" w:rsidR="38E17CEE">
        <w:rPr>
          <w:rFonts w:eastAsia="Arial" w:cs="Arial"/>
          <w:color w:val="000000" w:themeColor="text1" w:themeTint="FF" w:themeShade="FF"/>
          <w:lang w:val="en-GB"/>
        </w:rPr>
        <w:t xml:space="preserve"> of government.</w:t>
      </w:r>
    </w:p>
    <w:p w:rsidR="38E17CEE" w:rsidP="230B2245" w:rsidRDefault="09FE250D" w14:paraId="0B6CB1AF" w14:noSpellErr="1" w14:textId="384B9681">
      <w:pPr>
        <w:spacing w:line="360" w:lineRule="auto"/>
        <w:rPr>
          <w:rFonts w:eastAsia="Arial" w:cs="Arial"/>
          <w:color w:val="000000" w:themeColor="text1"/>
          <w:lang w:val="en-GB"/>
        </w:rPr>
      </w:pPr>
      <w:r w:rsidRPr="25E5A3B9" w:rsidR="09FE250D">
        <w:rPr>
          <w:rFonts w:eastAsia="Arial" w:cs="Arial"/>
          <w:color w:val="000000" w:themeColor="text1" w:themeTint="FF" w:themeShade="FF"/>
          <w:lang w:val="en-GB"/>
        </w:rPr>
        <w:t xml:space="preserve">DPA </w:t>
      </w:r>
      <w:r w:rsidRPr="25E5A3B9" w:rsidR="09FE250D">
        <w:rPr>
          <w:rFonts w:eastAsia="Arial" w:cs="Arial"/>
          <w:color w:val="000000" w:themeColor="text1" w:themeTint="FF" w:themeShade="FF"/>
          <w:lang w:val="en-GB"/>
        </w:rPr>
        <w:t>supports</w:t>
      </w:r>
      <w:r w:rsidRPr="25E5A3B9" w:rsidR="09FE250D">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cross-party consensus</w:t>
      </w:r>
      <w:r w:rsidRPr="25E5A3B9" w:rsidR="3C369304">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 xml:space="preserve">to </w:t>
      </w:r>
      <w:r w:rsidRPr="25E5A3B9" w:rsidR="6EAE50EA">
        <w:rPr>
          <w:rFonts w:eastAsia="Arial" w:cs="Arial"/>
          <w:color w:val="000000" w:themeColor="text1" w:themeTint="FF" w:themeShade="FF"/>
          <w:lang w:val="en-GB"/>
        </w:rPr>
        <w:t>embed</w:t>
      </w:r>
      <w:r w:rsidRPr="25E5A3B9" w:rsidR="38E17CEE">
        <w:rPr>
          <w:rFonts w:eastAsia="Arial" w:cs="Arial"/>
          <w:color w:val="000000" w:themeColor="text1" w:themeTint="FF" w:themeShade="FF"/>
          <w:lang w:val="en-GB"/>
        </w:rPr>
        <w:t xml:space="preserve"> any changes to reporting</w:t>
      </w:r>
      <w:r w:rsidRPr="25E5A3B9" w:rsidR="3503CE19">
        <w:rPr>
          <w:rFonts w:eastAsia="Arial" w:cs="Arial"/>
          <w:color w:val="000000" w:themeColor="text1" w:themeTint="FF" w:themeShade="FF"/>
          <w:lang w:val="en-GB"/>
        </w:rPr>
        <w:t xml:space="preserve"> and accountability</w:t>
      </w:r>
      <w:r w:rsidRPr="25E5A3B9" w:rsidR="38E17CEE">
        <w:rPr>
          <w:rFonts w:eastAsia="Arial" w:cs="Arial"/>
          <w:color w:val="000000" w:themeColor="text1" w:themeTint="FF" w:themeShade="FF"/>
          <w:lang w:val="en-GB"/>
        </w:rPr>
        <w:t xml:space="preserve"> requirements rather than having them changed every time there is a change of government.</w:t>
      </w:r>
    </w:p>
    <w:p w:rsidR="38E17CEE" w:rsidP="25E5A3B9" w:rsidRDefault="51CFAB1E" w14:noSpellErr="1" w14:paraId="3F03DA51" w14:textId="7C475857">
      <w:pPr>
        <w:spacing w:line="360" w:lineRule="auto"/>
        <w:rPr>
          <w:rFonts w:eastAsia="Arial" w:cs="Arial"/>
          <w:color w:val="000000" w:themeColor="text1" w:themeTint="FF" w:themeShade="FF"/>
          <w:lang w:val="en-GB"/>
        </w:rPr>
      </w:pPr>
      <w:r w:rsidRPr="25E5A3B9" w:rsidR="51CFAB1E">
        <w:rPr>
          <w:rFonts w:eastAsia="Arial" w:cs="Arial"/>
          <w:b w:val="1"/>
          <w:bCs w:val="1"/>
          <w:color w:val="000000" w:themeColor="text1" w:themeTint="FF" w:themeShade="FF"/>
          <w:lang w:val="en-GB"/>
        </w:rPr>
        <w:t>DPA asks</w:t>
      </w:r>
      <w:r w:rsidRPr="25E5A3B9" w:rsidR="51CFAB1E">
        <w:rPr>
          <w:rFonts w:eastAsia="Arial" w:cs="Arial"/>
          <w:color w:val="000000" w:themeColor="text1" w:themeTint="FF" w:themeShade="FF"/>
          <w:lang w:val="en-GB"/>
        </w:rPr>
        <w:t xml:space="preserve"> that more</w:t>
      </w:r>
      <w:r w:rsidRPr="25E5A3B9" w:rsidR="38E17CEE">
        <w:rPr>
          <w:rFonts w:eastAsia="Arial" w:cs="Arial"/>
          <w:color w:val="000000" w:themeColor="text1" w:themeTint="FF" w:themeShade="FF"/>
          <w:lang w:val="en-GB"/>
        </w:rPr>
        <w:t xml:space="preserve"> </w:t>
      </w:r>
      <w:r w:rsidRPr="25E5A3B9" w:rsidR="6C3E5705">
        <w:rPr>
          <w:rFonts w:eastAsia="Arial" w:cs="Arial"/>
          <w:color w:val="000000" w:themeColor="text1" w:themeTint="FF" w:themeShade="FF"/>
          <w:lang w:val="en-GB"/>
        </w:rPr>
        <w:t>accountability</w:t>
      </w:r>
      <w:r w:rsidRPr="25E5A3B9" w:rsidR="38E17CEE">
        <w:rPr>
          <w:rFonts w:eastAsia="Arial" w:cs="Arial"/>
          <w:color w:val="000000" w:themeColor="text1" w:themeTint="FF" w:themeShade="FF"/>
          <w:lang w:val="en-GB"/>
        </w:rPr>
        <w:t xml:space="preserve"> reporting </w:t>
      </w:r>
      <w:r w:rsidRPr="25E5A3B9" w:rsidR="6C3E5705">
        <w:rPr>
          <w:rFonts w:eastAsia="Arial" w:cs="Arial"/>
          <w:color w:val="000000" w:themeColor="text1" w:themeTint="FF" w:themeShade="FF"/>
          <w:lang w:val="en-GB"/>
        </w:rPr>
        <w:t>is written</w:t>
      </w:r>
      <w:r w:rsidRPr="25E5A3B9" w:rsidR="38E17CEE">
        <w:rPr>
          <w:rFonts w:eastAsia="Arial" w:cs="Arial"/>
          <w:color w:val="000000" w:themeColor="text1" w:themeTint="FF" w:themeShade="FF"/>
          <w:lang w:val="en-GB"/>
        </w:rPr>
        <w:t xml:space="preserve"> in plain language</w:t>
      </w:r>
      <w:r w:rsidRPr="25E5A3B9" w:rsidR="6C3E5705">
        <w:rPr>
          <w:rFonts w:eastAsia="Arial" w:cs="Arial"/>
          <w:color w:val="000000" w:themeColor="text1" w:themeTint="FF" w:themeShade="FF"/>
          <w:lang w:val="en-GB"/>
        </w:rPr>
        <w:t xml:space="preserve">. </w:t>
      </w:r>
    </w:p>
    <w:p w:rsidR="38E17CEE" w:rsidP="0F751E7F" w:rsidRDefault="51CFAB1E" w14:paraId="1DDF994B" w14:textId="18B8F216" w14:noSpellErr="1">
      <w:pPr>
        <w:spacing w:line="360" w:lineRule="auto"/>
        <w:rPr>
          <w:rFonts w:eastAsia="Arial" w:cs="Arial"/>
          <w:color w:val="000000" w:themeColor="text1"/>
          <w:lang w:val="en-NZ"/>
        </w:rPr>
      </w:pPr>
      <w:r w:rsidRPr="0F751E7F" w:rsidR="326AEC37">
        <w:rPr>
          <w:rFonts w:eastAsia="Arial" w:cs="Arial"/>
          <w:color w:val="000000" w:themeColor="text1" w:themeTint="FF" w:themeShade="FF"/>
          <w:lang w:val="en-NZ"/>
        </w:rPr>
        <w:t>Unfortunately,</w:t>
      </w:r>
      <w:r w:rsidRPr="0F751E7F" w:rsidR="1B148D98">
        <w:rPr>
          <w:rFonts w:eastAsia="Arial" w:cs="Arial"/>
          <w:color w:val="000000" w:themeColor="text1" w:themeTint="FF" w:themeShade="FF"/>
          <w:lang w:val="en-NZ"/>
        </w:rPr>
        <w:t xml:space="preserve"> t</w:t>
      </w:r>
      <w:r w:rsidRPr="0F751E7F" w:rsidR="6C3E5705">
        <w:rPr>
          <w:rFonts w:eastAsia="Arial" w:cs="Arial"/>
          <w:color w:val="000000" w:themeColor="text1" w:themeTint="FF" w:themeShade="FF"/>
          <w:lang w:val="en-NZ"/>
        </w:rPr>
        <w:t>he</w:t>
      </w:r>
      <w:r w:rsidRPr="0F751E7F" w:rsidR="38E17CEE">
        <w:rPr>
          <w:rFonts w:eastAsia="Arial" w:cs="Arial"/>
          <w:color w:val="000000" w:themeColor="text1" w:themeTint="FF" w:themeShade="FF"/>
          <w:lang w:val="en-NZ"/>
        </w:rPr>
        <w:t xml:space="preserve"> repeal of Plain Language Act </w:t>
      </w:r>
      <w:r w:rsidRPr="0F751E7F" w:rsidR="5801D45B">
        <w:rPr>
          <w:rFonts w:eastAsia="Arial" w:cs="Arial"/>
          <w:color w:val="000000" w:themeColor="text1" w:themeTint="FF" w:themeShade="FF"/>
          <w:lang w:val="en-NZ"/>
        </w:rPr>
        <w:t>is likely</w:t>
      </w:r>
      <w:r w:rsidRPr="0F751E7F" w:rsidR="38E17CEE">
        <w:rPr>
          <w:rFonts w:eastAsia="Arial" w:cs="Arial"/>
          <w:color w:val="000000" w:themeColor="text1" w:themeTint="FF" w:themeShade="FF"/>
          <w:lang w:val="en-NZ"/>
        </w:rPr>
        <w:t xml:space="preserve"> </w:t>
      </w:r>
      <w:r w:rsidRPr="0F751E7F" w:rsidR="5801D45B">
        <w:rPr>
          <w:rFonts w:eastAsia="Arial" w:cs="Arial"/>
          <w:color w:val="000000" w:themeColor="text1" w:themeTint="FF" w:themeShade="FF"/>
          <w:lang w:val="en-NZ"/>
        </w:rPr>
        <w:t xml:space="preserve">to </w:t>
      </w:r>
      <w:r w:rsidRPr="0F751E7F" w:rsidR="38E17CEE">
        <w:rPr>
          <w:rFonts w:eastAsia="Arial" w:cs="Arial"/>
          <w:color w:val="000000" w:themeColor="text1" w:themeTint="FF" w:themeShade="FF"/>
          <w:lang w:val="en-NZ"/>
        </w:rPr>
        <w:t>impact</w:t>
      </w:r>
      <w:r w:rsidRPr="0F751E7F" w:rsidR="38E17CEE">
        <w:rPr>
          <w:rFonts w:eastAsia="Arial" w:cs="Arial"/>
          <w:color w:val="000000" w:themeColor="text1" w:themeTint="FF" w:themeShade="FF"/>
          <w:lang w:val="en-NZ"/>
        </w:rPr>
        <w:t xml:space="preserve"> </w:t>
      </w:r>
      <w:r w:rsidRPr="0F751E7F" w:rsidR="6CF023BC">
        <w:rPr>
          <w:rFonts w:eastAsia="Arial" w:cs="Arial"/>
          <w:color w:val="000000" w:themeColor="text1" w:themeTint="FF" w:themeShade="FF"/>
          <w:lang w:val="en-NZ"/>
        </w:rPr>
        <w:t>on government’s</w:t>
      </w:r>
      <w:r w:rsidRPr="0F751E7F" w:rsidR="38E17CEE">
        <w:rPr>
          <w:rFonts w:eastAsia="Arial" w:cs="Arial"/>
          <w:color w:val="000000" w:themeColor="text1" w:themeTint="FF" w:themeShade="FF"/>
          <w:lang w:val="en-NZ"/>
        </w:rPr>
        <w:t xml:space="preserve"> </w:t>
      </w:r>
      <w:r w:rsidRPr="0F751E7F" w:rsidR="66D33795">
        <w:rPr>
          <w:rFonts w:eastAsia="Arial" w:cs="Arial"/>
          <w:color w:val="000000" w:themeColor="text1" w:themeTint="FF" w:themeShade="FF"/>
          <w:lang w:val="en-NZ"/>
        </w:rPr>
        <w:t>delivering on this</w:t>
      </w:r>
      <w:r w:rsidRPr="0F751E7F" w:rsidR="66D33795">
        <w:rPr>
          <w:rFonts w:eastAsia="Arial" w:cs="Arial"/>
          <w:color w:val="000000" w:themeColor="text1" w:themeTint="FF" w:themeShade="FF"/>
          <w:lang w:val="en-NZ"/>
        </w:rPr>
        <w:t xml:space="preserve">. </w:t>
      </w:r>
      <w:r w:rsidRPr="0F751E7F" w:rsidR="6CDED4F0">
        <w:rPr>
          <w:rFonts w:eastAsia="Arial" w:cs="Arial"/>
          <w:color w:val="000000" w:themeColor="text1" w:themeTint="FF" w:themeShade="FF"/>
          <w:lang w:val="en-NZ"/>
        </w:rPr>
        <w:t xml:space="preserve"> </w:t>
      </w:r>
      <w:r w:rsidRPr="0F751E7F" w:rsidR="6CDED4F0">
        <w:rPr>
          <w:rFonts w:eastAsia="Arial" w:cs="Arial"/>
          <w:color w:val="000000" w:themeColor="text1" w:themeTint="FF" w:themeShade="FF"/>
          <w:lang w:val="en-NZ"/>
        </w:rPr>
        <w:t>However,</w:t>
      </w:r>
      <w:r w:rsidRPr="0F751E7F" w:rsidR="38E17CEE">
        <w:rPr>
          <w:rFonts w:eastAsia="Arial" w:cs="Arial"/>
          <w:color w:val="000000" w:themeColor="text1" w:themeTint="FF" w:themeShade="FF"/>
          <w:lang w:val="en-NZ"/>
        </w:rPr>
        <w:t xml:space="preserve"> plain language is useful for many New Zealanders, including disabled people, D/deaf people, older people, and people who have English as a second language.</w:t>
      </w:r>
    </w:p>
    <w:p w:rsidR="38E17CEE" w:rsidP="230B2245" w:rsidRDefault="38E17CEE" w14:paraId="4EC696B1" w14:noSpellErr="1" w14:textId="780474E4">
      <w:pPr>
        <w:spacing w:line="360" w:lineRule="auto"/>
        <w:rPr>
          <w:rFonts w:eastAsia="Arial" w:cs="Arial"/>
          <w:color w:val="000000" w:themeColor="text1"/>
          <w:lang w:val="en-GB"/>
        </w:rPr>
      </w:pPr>
      <w:r w:rsidRPr="25E5A3B9" w:rsidR="38E17CEE">
        <w:rPr>
          <w:rFonts w:eastAsia="Arial" w:cs="Arial"/>
          <w:color w:val="000000" w:themeColor="text1" w:themeTint="FF" w:themeShade="FF"/>
          <w:lang w:val="en-GB"/>
        </w:rPr>
        <w:t xml:space="preserve">DPA </w:t>
      </w:r>
      <w:r w:rsidRPr="25E5A3B9" w:rsidR="318F15E5">
        <w:rPr>
          <w:rFonts w:eastAsia="Arial" w:cs="Arial"/>
          <w:color w:val="000000" w:themeColor="text1" w:themeTint="FF" w:themeShade="FF"/>
          <w:lang w:val="en-GB"/>
        </w:rPr>
        <w:t xml:space="preserve">also </w:t>
      </w:r>
      <w:r w:rsidRPr="25E5A3B9" w:rsidR="38E17CEE">
        <w:rPr>
          <w:rFonts w:eastAsia="Arial" w:cs="Arial"/>
          <w:color w:val="000000" w:themeColor="text1" w:themeTint="FF" w:themeShade="FF"/>
          <w:lang w:val="en-GB"/>
        </w:rPr>
        <w:t>s</w:t>
      </w:r>
      <w:r w:rsidRPr="25E5A3B9" w:rsidR="234677A7">
        <w:rPr>
          <w:rFonts w:eastAsia="Arial" w:cs="Arial"/>
          <w:color w:val="000000" w:themeColor="text1" w:themeTint="FF" w:themeShade="FF"/>
          <w:lang w:val="en-GB"/>
        </w:rPr>
        <w:t>upports the</w:t>
      </w:r>
      <w:r w:rsidRPr="25E5A3B9" w:rsidR="38E17CEE">
        <w:rPr>
          <w:rFonts w:eastAsia="Arial" w:cs="Arial"/>
          <w:color w:val="000000" w:themeColor="text1" w:themeTint="FF" w:themeShade="FF"/>
          <w:lang w:val="en-GB"/>
        </w:rPr>
        <w:t xml:space="preserve"> need for more integrated</w:t>
      </w:r>
      <w:r w:rsidRPr="25E5A3B9" w:rsidR="6A3696D2">
        <w:rPr>
          <w:rFonts w:eastAsia="Arial" w:cs="Arial"/>
          <w:color w:val="000000" w:themeColor="text1" w:themeTint="FF" w:themeShade="FF"/>
          <w:lang w:val="en-GB"/>
        </w:rPr>
        <w:t xml:space="preserve"> and </w:t>
      </w:r>
      <w:r w:rsidRPr="25E5A3B9" w:rsidR="38E17CEE">
        <w:rPr>
          <w:rFonts w:eastAsia="Arial" w:cs="Arial"/>
          <w:color w:val="000000" w:themeColor="text1" w:themeTint="FF" w:themeShade="FF"/>
          <w:lang w:val="en-GB"/>
        </w:rPr>
        <w:t>simplified reporting and accountability measures on the part of government.</w:t>
      </w:r>
    </w:p>
    <w:p w:rsidR="38E17CEE" w:rsidP="230B2245" w:rsidRDefault="3FCA95D0" w14:paraId="6A4DB295" w14:noSpellErr="1" w14:textId="647F510C">
      <w:pPr>
        <w:spacing w:line="360" w:lineRule="auto"/>
        <w:rPr>
          <w:rFonts w:eastAsia="Arial" w:cs="Arial"/>
          <w:color w:val="000000" w:themeColor="text1"/>
          <w:lang w:val="en-GB"/>
        </w:rPr>
      </w:pPr>
      <w:r w:rsidRPr="25E5A3B9" w:rsidR="3FCA95D0">
        <w:rPr>
          <w:rFonts w:eastAsia="Arial" w:cs="Arial"/>
          <w:color w:val="000000" w:themeColor="text1" w:themeTint="FF" w:themeShade="FF"/>
          <w:lang w:val="en-GB"/>
        </w:rPr>
        <w:t>The</w:t>
      </w:r>
      <w:r w:rsidRPr="25E5A3B9" w:rsidR="38E17CEE">
        <w:rPr>
          <w:rFonts w:eastAsia="Arial" w:cs="Arial"/>
          <w:color w:val="000000" w:themeColor="text1" w:themeTint="FF" w:themeShade="FF"/>
          <w:lang w:val="en-GB"/>
        </w:rPr>
        <w:t xml:space="preserve"> </w:t>
      </w:r>
      <w:r w:rsidRPr="25E5A3B9" w:rsidR="3FCA95D0">
        <w:rPr>
          <w:rFonts w:eastAsia="Arial" w:cs="Arial"/>
          <w:color w:val="000000" w:themeColor="text1" w:themeTint="FF" w:themeShade="FF"/>
          <w:lang w:val="en-GB"/>
        </w:rPr>
        <w:t>economic and social reforms</w:t>
      </w:r>
      <w:r w:rsidRPr="25E5A3B9" w:rsidR="38E17CEE">
        <w:rPr>
          <w:rFonts w:eastAsia="Arial" w:cs="Arial"/>
          <w:color w:val="000000" w:themeColor="text1" w:themeTint="FF" w:themeShade="FF"/>
          <w:lang w:val="en-GB"/>
        </w:rPr>
        <w:t xml:space="preserve"> of the</w:t>
      </w:r>
      <w:r w:rsidRPr="25E5A3B9" w:rsidR="37E62C21">
        <w:rPr>
          <w:rFonts w:eastAsia="Arial" w:cs="Arial"/>
          <w:color w:val="000000" w:themeColor="text1" w:themeTint="FF" w:themeShade="FF"/>
          <w:lang w:val="en-GB"/>
        </w:rPr>
        <w:t xml:space="preserve"> 1980s and</w:t>
      </w:r>
      <w:r w:rsidRPr="25E5A3B9" w:rsidR="38E17CEE">
        <w:rPr>
          <w:rFonts w:eastAsia="Arial" w:cs="Arial"/>
          <w:color w:val="000000" w:themeColor="text1" w:themeTint="FF" w:themeShade="FF"/>
          <w:lang w:val="en-GB"/>
        </w:rPr>
        <w:t xml:space="preserve"> 1990s create</w:t>
      </w:r>
      <w:r w:rsidRPr="25E5A3B9" w:rsidR="2FDFFFDE">
        <w:rPr>
          <w:rFonts w:eastAsia="Arial" w:cs="Arial"/>
          <w:color w:val="000000" w:themeColor="text1" w:themeTint="FF" w:themeShade="FF"/>
          <w:lang w:val="en-GB"/>
        </w:rPr>
        <w:t>d</w:t>
      </w:r>
      <w:r w:rsidRPr="25E5A3B9" w:rsidR="38E17CEE">
        <w:rPr>
          <w:rFonts w:eastAsia="Arial" w:cs="Arial"/>
          <w:color w:val="000000" w:themeColor="text1" w:themeTint="FF" w:themeShade="FF"/>
          <w:lang w:val="en-GB"/>
        </w:rPr>
        <w:t xml:space="preserve"> huge economic and social damage but one of the few positives that </w:t>
      </w:r>
      <w:r w:rsidRPr="25E5A3B9" w:rsidR="38E17CEE">
        <w:rPr>
          <w:rFonts w:eastAsia="Arial" w:cs="Arial"/>
          <w:color w:val="000000" w:themeColor="text1" w:themeTint="FF" w:themeShade="FF"/>
          <w:lang w:val="en-GB"/>
        </w:rPr>
        <w:t>emerged</w:t>
      </w:r>
      <w:r w:rsidRPr="25E5A3B9" w:rsidR="38E17CEE">
        <w:rPr>
          <w:rFonts w:eastAsia="Arial" w:cs="Arial"/>
          <w:color w:val="000000" w:themeColor="text1" w:themeTint="FF" w:themeShade="FF"/>
          <w:lang w:val="en-GB"/>
        </w:rPr>
        <w:t xml:space="preserve"> were the increased accountability requirements for individual agencies and ministers but there are </w:t>
      </w:r>
      <w:r w:rsidRPr="25E5A3B9" w:rsidR="5CCD6E42">
        <w:rPr>
          <w:rFonts w:eastAsia="Arial" w:cs="Arial"/>
          <w:color w:val="000000" w:themeColor="text1" w:themeTint="FF" w:themeShade="FF"/>
          <w:lang w:val="en-GB"/>
        </w:rPr>
        <w:t xml:space="preserve">still </w:t>
      </w:r>
      <w:r w:rsidRPr="25E5A3B9" w:rsidR="38E17CEE">
        <w:rPr>
          <w:rFonts w:eastAsia="Arial" w:cs="Arial"/>
          <w:color w:val="000000" w:themeColor="text1" w:themeTint="FF" w:themeShade="FF"/>
          <w:lang w:val="en-GB"/>
        </w:rPr>
        <w:t xml:space="preserve">ongoing systemic issues with </w:t>
      </w:r>
      <w:r w:rsidRPr="25E5A3B9" w:rsidR="0EE8E3CC">
        <w:rPr>
          <w:rFonts w:eastAsia="Arial" w:cs="Arial"/>
          <w:color w:val="000000" w:themeColor="text1" w:themeTint="FF" w:themeShade="FF"/>
          <w:lang w:val="en-GB"/>
        </w:rPr>
        <w:t>government</w:t>
      </w:r>
      <w:r w:rsidRPr="25E5A3B9" w:rsidR="38E17CEE">
        <w:rPr>
          <w:rFonts w:eastAsia="Arial" w:cs="Arial"/>
          <w:color w:val="000000" w:themeColor="text1" w:themeTint="FF" w:themeShade="FF"/>
          <w:lang w:val="en-GB"/>
        </w:rPr>
        <w:t xml:space="preserve"> accountability which need addressing</w:t>
      </w:r>
      <w:r w:rsidRPr="25E5A3B9" w:rsidR="38E17CEE">
        <w:rPr>
          <w:rFonts w:eastAsia="Arial" w:cs="Arial"/>
          <w:color w:val="000000" w:themeColor="text1" w:themeTint="FF" w:themeShade="FF"/>
          <w:lang w:val="en-GB"/>
        </w:rPr>
        <w:t>.</w:t>
      </w:r>
    </w:p>
    <w:p w:rsidR="38E17CEE" w:rsidP="25E5A3B9" w:rsidRDefault="732D4178" w14:noSpellErr="1" w14:paraId="36AB927D" w14:textId="504B6AB9">
      <w:pPr>
        <w:spacing w:line="360" w:lineRule="auto"/>
        <w:rPr>
          <w:rFonts w:eastAsia="Arial" w:cs="Arial"/>
          <w:color w:val="000000" w:themeColor="text1" w:themeTint="FF" w:themeShade="FF"/>
          <w:lang w:val="en-GB"/>
        </w:rPr>
      </w:pPr>
      <w:r w:rsidRPr="25E5A3B9" w:rsidR="732D4178">
        <w:rPr>
          <w:rFonts w:eastAsia="Arial" w:cs="Arial"/>
          <w:color w:val="000000" w:themeColor="text1" w:themeTint="FF" w:themeShade="FF"/>
          <w:lang w:val="en-GB"/>
        </w:rPr>
        <w:t>The</w:t>
      </w:r>
      <w:r w:rsidRPr="25E5A3B9" w:rsidR="1501C49A">
        <w:rPr>
          <w:rFonts w:eastAsia="Arial" w:cs="Arial"/>
          <w:color w:val="000000" w:themeColor="text1" w:themeTint="FF" w:themeShade="FF"/>
          <w:lang w:val="en-GB"/>
        </w:rPr>
        <w:t>re is a</w:t>
      </w:r>
      <w:r w:rsidRPr="25E5A3B9" w:rsidR="38E17CEE">
        <w:rPr>
          <w:rFonts w:eastAsia="Arial" w:cs="Arial"/>
          <w:color w:val="000000" w:themeColor="text1" w:themeTint="FF" w:themeShade="FF"/>
          <w:lang w:val="en-GB"/>
        </w:rPr>
        <w:t xml:space="preserve"> need for greater transparency when </w:t>
      </w:r>
      <w:r w:rsidRPr="25E5A3B9" w:rsidR="38E17CEE">
        <w:rPr>
          <w:rFonts w:eastAsia="Arial" w:cs="Arial"/>
          <w:color w:val="000000" w:themeColor="text1" w:themeTint="FF" w:themeShade="FF"/>
          <w:lang w:val="en-GB"/>
        </w:rPr>
        <w:t xml:space="preserve">measuring the outcomes of government contracts and the ways in which they are managed – for example, disability support services </w:t>
      </w:r>
      <w:r w:rsidRPr="25E5A3B9" w:rsidR="2262ED54">
        <w:rPr>
          <w:rFonts w:eastAsia="Arial" w:cs="Arial"/>
          <w:color w:val="000000" w:themeColor="text1" w:themeTint="FF" w:themeShade="FF"/>
          <w:lang w:val="en-GB"/>
        </w:rPr>
        <w:t>(DSS)</w:t>
      </w:r>
      <w:r w:rsidRPr="25E5A3B9" w:rsidR="38E17CEE">
        <w:rPr>
          <w:rFonts w:eastAsia="Arial" w:cs="Arial"/>
          <w:color w:val="000000" w:themeColor="text1" w:themeTint="FF" w:themeShade="FF"/>
          <w:lang w:val="en-GB"/>
        </w:rPr>
        <w:t xml:space="preserve"> are provided by contracted agencies</w:t>
      </w:r>
      <w:r w:rsidRPr="25E5A3B9" w:rsidR="0CF5229F">
        <w:rPr>
          <w:rFonts w:eastAsia="Arial" w:cs="Arial"/>
          <w:color w:val="000000" w:themeColor="text1" w:themeTint="FF" w:themeShade="FF"/>
          <w:lang w:val="en-GB"/>
        </w:rPr>
        <w:t xml:space="preserve">. </w:t>
      </w:r>
    </w:p>
    <w:p w:rsidR="38E17CEE" w:rsidP="230B2245" w:rsidRDefault="732D4178" w14:paraId="1B04CCB4" w14:textId="232131C7">
      <w:pPr>
        <w:spacing w:line="360" w:lineRule="auto"/>
        <w:rPr>
          <w:rFonts w:eastAsia="Arial" w:cs="Arial"/>
          <w:color w:val="000000" w:themeColor="text1"/>
          <w:lang w:val="en-GB"/>
        </w:rPr>
      </w:pPr>
      <w:r w:rsidRPr="25E5A3B9" w:rsidR="0CF5229F">
        <w:rPr>
          <w:rFonts w:eastAsia="Arial" w:cs="Arial"/>
          <w:color w:val="000000" w:themeColor="text1" w:themeTint="FF" w:themeShade="FF"/>
          <w:lang w:val="en-GB"/>
        </w:rPr>
        <w:t>It is essential that</w:t>
      </w:r>
      <w:r w:rsidRPr="25E5A3B9" w:rsidR="38E17CEE">
        <w:rPr>
          <w:rFonts w:eastAsia="Arial" w:cs="Arial"/>
          <w:color w:val="000000" w:themeColor="text1" w:themeTint="FF" w:themeShade="FF"/>
          <w:lang w:val="en-GB"/>
        </w:rPr>
        <w:t xml:space="preserve"> qualitative people-based outcomes </w:t>
      </w:r>
      <w:r w:rsidRPr="25E5A3B9" w:rsidR="4078A80E">
        <w:rPr>
          <w:rFonts w:eastAsia="Arial" w:cs="Arial"/>
          <w:color w:val="000000" w:themeColor="text1" w:themeTint="FF" w:themeShade="FF"/>
          <w:lang w:val="en-GB"/>
        </w:rPr>
        <w:t xml:space="preserve">are measured </w:t>
      </w:r>
      <w:r w:rsidRPr="25E5A3B9" w:rsidR="38E17CEE">
        <w:rPr>
          <w:rFonts w:eastAsia="Arial" w:cs="Arial"/>
          <w:color w:val="000000" w:themeColor="text1" w:themeTint="FF" w:themeShade="FF"/>
          <w:lang w:val="en-GB"/>
        </w:rPr>
        <w:t xml:space="preserve">as well, including, for example, whether supports are </w:t>
      </w:r>
      <w:r w:rsidRPr="25E5A3B9" w:rsidR="5701903E">
        <w:rPr>
          <w:rFonts w:eastAsia="Arial" w:cs="Arial"/>
          <w:color w:val="000000" w:themeColor="text1" w:themeTint="FF" w:themeShade="FF"/>
          <w:lang w:val="en-GB"/>
        </w:rPr>
        <w:t>delivering</w:t>
      </w:r>
      <w:r w:rsidRPr="25E5A3B9" w:rsidR="38E17CEE">
        <w:rPr>
          <w:rFonts w:eastAsia="Arial" w:cs="Arial"/>
          <w:color w:val="000000" w:themeColor="text1" w:themeTint="FF" w:themeShade="FF"/>
          <w:lang w:val="en-GB"/>
        </w:rPr>
        <w:t xml:space="preserve"> a better quality of life and greater choice for disabled people and their families/whānau using the Enabling Good Lives principles.</w:t>
      </w:r>
    </w:p>
    <w:p w:rsidR="38E17CEE" w:rsidP="230B2245" w:rsidRDefault="0D8053F9" w14:paraId="077923B1" w14:noSpellErr="1" w14:textId="2802FCEE">
      <w:pPr>
        <w:spacing w:line="360" w:lineRule="auto"/>
        <w:rPr>
          <w:rFonts w:eastAsia="Arial" w:cs="Arial"/>
          <w:color w:val="000000" w:themeColor="text1"/>
          <w:lang w:val="en-GB"/>
        </w:rPr>
      </w:pPr>
      <w:r w:rsidRPr="25E5A3B9" w:rsidR="7E571244">
        <w:rPr>
          <w:rFonts w:eastAsia="Arial" w:cs="Arial"/>
          <w:color w:val="000000" w:themeColor="text1" w:themeTint="FF" w:themeShade="FF"/>
          <w:lang w:val="en-GB"/>
        </w:rPr>
        <w:t xml:space="preserve">More </w:t>
      </w:r>
      <w:r w:rsidRPr="25E5A3B9" w:rsidR="38E17CEE">
        <w:rPr>
          <w:rFonts w:eastAsia="Arial" w:cs="Arial"/>
          <w:color w:val="000000" w:themeColor="text1" w:themeTint="FF" w:themeShade="FF"/>
          <w:lang w:val="en-GB"/>
        </w:rPr>
        <w:t xml:space="preserve">integrated and less siloed reporting </w:t>
      </w:r>
      <w:r w:rsidRPr="25E5A3B9" w:rsidR="38E17CEE">
        <w:rPr>
          <w:rFonts w:eastAsia="Arial" w:cs="Arial"/>
          <w:color w:val="000000" w:themeColor="text1" w:themeTint="FF" w:themeShade="FF"/>
          <w:lang w:val="en-GB"/>
        </w:rPr>
        <w:t>would be a good first step</w:t>
      </w:r>
      <w:r w:rsidRPr="25E5A3B9" w:rsidR="55FAB45F">
        <w:rPr>
          <w:rFonts w:eastAsia="Arial" w:cs="Arial"/>
          <w:color w:val="000000" w:themeColor="text1" w:themeTint="FF" w:themeShade="FF"/>
          <w:lang w:val="en-GB"/>
        </w:rPr>
        <w:t>.</w:t>
      </w:r>
    </w:p>
    <w:p w:rsidR="38E17CEE" w:rsidP="230B2245" w:rsidRDefault="00A8A3B0" w14:paraId="237E39B5" w14:textId="043CC62D">
      <w:pPr>
        <w:spacing w:line="360" w:lineRule="auto"/>
        <w:rPr>
          <w:rFonts w:eastAsia="Arial" w:cs="Arial"/>
          <w:color w:val="000000" w:themeColor="text1"/>
          <w:lang w:val="en-GB"/>
        </w:rPr>
      </w:pPr>
      <w:r w:rsidRPr="25E5A3B9" w:rsidR="5DB0F1E0">
        <w:rPr>
          <w:rFonts w:eastAsia="Arial" w:cs="Arial"/>
          <w:color w:val="000000" w:themeColor="text1" w:themeTint="FF" w:themeShade="FF"/>
          <w:lang w:val="en-GB"/>
        </w:rPr>
        <w:t>From a disability perspective, the shortcomings</w:t>
      </w:r>
      <w:r w:rsidRPr="25E5A3B9" w:rsidR="38E17CEE">
        <w:rPr>
          <w:rFonts w:eastAsia="Arial" w:cs="Arial"/>
          <w:color w:val="000000" w:themeColor="text1" w:themeTint="FF" w:themeShade="FF"/>
          <w:lang w:val="en-GB"/>
        </w:rPr>
        <w:t xml:space="preserve"> of </w:t>
      </w:r>
      <w:r w:rsidRPr="25E5A3B9" w:rsidR="5DB0F1E0">
        <w:rPr>
          <w:rFonts w:eastAsia="Arial" w:cs="Arial"/>
          <w:color w:val="000000" w:themeColor="text1" w:themeTint="FF" w:themeShade="FF"/>
          <w:lang w:val="en-GB"/>
        </w:rPr>
        <w:t xml:space="preserve">the current </w:t>
      </w:r>
      <w:r w:rsidRPr="25E5A3B9" w:rsidR="773E4F2A">
        <w:rPr>
          <w:rFonts w:eastAsia="Arial" w:cs="Arial"/>
          <w:color w:val="000000" w:themeColor="text1" w:themeTint="FF" w:themeShade="FF"/>
          <w:lang w:val="en-GB"/>
        </w:rPr>
        <w:t xml:space="preserve">government </w:t>
      </w:r>
      <w:r w:rsidRPr="25E5A3B9" w:rsidR="38E17CEE">
        <w:rPr>
          <w:rFonts w:eastAsia="Arial" w:cs="Arial"/>
          <w:color w:val="000000" w:themeColor="text1" w:themeTint="FF" w:themeShade="FF"/>
          <w:lang w:val="en-GB"/>
        </w:rPr>
        <w:t xml:space="preserve">reporting and accountability </w:t>
      </w:r>
      <w:r w:rsidRPr="25E5A3B9" w:rsidR="1BC3BF83">
        <w:rPr>
          <w:rFonts w:eastAsia="Arial" w:cs="Arial"/>
          <w:color w:val="000000" w:themeColor="text1" w:themeTint="FF" w:themeShade="FF"/>
          <w:lang w:val="en-GB"/>
        </w:rPr>
        <w:t xml:space="preserve">model </w:t>
      </w:r>
      <w:r w:rsidRPr="25E5A3B9" w:rsidR="38E17CEE">
        <w:rPr>
          <w:rFonts w:eastAsia="Arial" w:cs="Arial"/>
          <w:color w:val="000000" w:themeColor="text1" w:themeTint="FF" w:themeShade="FF"/>
          <w:lang w:val="en-GB"/>
        </w:rPr>
        <w:t xml:space="preserve">were </w:t>
      </w:r>
      <w:r w:rsidRPr="25E5A3B9" w:rsidR="1897C298">
        <w:rPr>
          <w:rFonts w:eastAsia="Arial" w:cs="Arial"/>
          <w:color w:val="000000" w:themeColor="text1" w:themeTint="FF" w:themeShade="FF"/>
          <w:lang w:val="en-GB"/>
        </w:rPr>
        <w:t>experienced</w:t>
      </w:r>
      <w:r w:rsidRPr="25E5A3B9" w:rsidR="38E17CEE">
        <w:rPr>
          <w:rFonts w:eastAsia="Arial" w:cs="Arial"/>
          <w:color w:val="000000" w:themeColor="text1" w:themeTint="FF" w:themeShade="FF"/>
          <w:lang w:val="en-GB"/>
        </w:rPr>
        <w:t xml:space="preserve"> by </w:t>
      </w:r>
      <w:r w:rsidRPr="25E5A3B9" w:rsidR="1897C298">
        <w:rPr>
          <w:rFonts w:eastAsia="Arial" w:cs="Arial"/>
          <w:color w:val="000000" w:themeColor="text1" w:themeTint="FF" w:themeShade="FF"/>
          <w:lang w:val="en-GB"/>
        </w:rPr>
        <w:t xml:space="preserve">the </w:t>
      </w:r>
      <w:r w:rsidRPr="25E5A3B9" w:rsidR="38E17CEE">
        <w:rPr>
          <w:rFonts w:eastAsia="Arial" w:cs="Arial"/>
          <w:color w:val="000000" w:themeColor="text1" w:themeTint="FF" w:themeShade="FF"/>
          <w:lang w:val="en-GB"/>
        </w:rPr>
        <w:t xml:space="preserve">disability community through </w:t>
      </w:r>
      <w:r w:rsidRPr="25E5A3B9" w:rsidR="68D61301">
        <w:rPr>
          <w:rFonts w:eastAsia="Arial" w:cs="Arial"/>
          <w:color w:val="000000" w:themeColor="text1" w:themeTint="FF" w:themeShade="FF"/>
          <w:lang w:val="en-GB"/>
        </w:rPr>
        <w:t>the</w:t>
      </w:r>
      <w:r w:rsidRPr="25E5A3B9" w:rsidR="38E17CEE">
        <w:rPr>
          <w:rFonts w:eastAsia="Arial" w:cs="Arial"/>
          <w:color w:val="000000" w:themeColor="text1" w:themeTint="FF" w:themeShade="FF"/>
          <w:lang w:val="en-GB"/>
        </w:rPr>
        <w:t xml:space="preserve"> s</w:t>
      </w:r>
      <w:r w:rsidRPr="25E5A3B9" w:rsidR="2843E53A">
        <w:rPr>
          <w:rFonts w:eastAsia="Arial" w:cs="Arial"/>
          <w:color w:val="000000" w:themeColor="text1" w:themeTint="FF" w:themeShade="FF"/>
          <w:lang w:val="en-GB"/>
        </w:rPr>
        <w:t>udden</w:t>
      </w:r>
      <w:r w:rsidRPr="25E5A3B9" w:rsidR="38E17CEE">
        <w:rPr>
          <w:rFonts w:eastAsia="Arial" w:cs="Arial"/>
          <w:color w:val="000000" w:themeColor="text1" w:themeTint="FF" w:themeShade="FF"/>
          <w:lang w:val="en-GB"/>
        </w:rPr>
        <w:t xml:space="preserve">, unexpected cuts </w:t>
      </w:r>
      <w:r w:rsidRPr="25E5A3B9" w:rsidR="26AF147B">
        <w:rPr>
          <w:rFonts w:eastAsia="Arial" w:cs="Arial"/>
          <w:color w:val="000000" w:themeColor="text1" w:themeTint="FF" w:themeShade="FF"/>
          <w:lang w:val="en-GB"/>
        </w:rPr>
        <w:t xml:space="preserve">announced by </w:t>
      </w:r>
      <w:r w:rsidRPr="25E5A3B9" w:rsidR="38E17CEE">
        <w:rPr>
          <w:rFonts w:eastAsia="Arial" w:cs="Arial"/>
          <w:color w:val="000000" w:themeColor="text1" w:themeTint="FF" w:themeShade="FF"/>
          <w:lang w:val="en-GB"/>
        </w:rPr>
        <w:t>Whaikaha</w:t>
      </w:r>
      <w:r w:rsidRPr="25E5A3B9" w:rsidR="38E17CEE">
        <w:rPr>
          <w:rFonts w:eastAsia="Arial" w:cs="Arial"/>
          <w:color w:val="000000" w:themeColor="text1" w:themeTint="FF" w:themeShade="FF"/>
          <w:lang w:val="en-GB"/>
        </w:rPr>
        <w:t xml:space="preserve"> – Ministry of Disabled People DSS funding in March 2024</w:t>
      </w:r>
      <w:r w:rsidRPr="25E5A3B9" w:rsidR="3C14FBDF">
        <w:rPr>
          <w:rFonts w:eastAsia="Arial" w:cs="Arial"/>
          <w:color w:val="000000" w:themeColor="text1" w:themeTint="FF" w:themeShade="FF"/>
          <w:lang w:val="en-GB"/>
        </w:rPr>
        <w:t xml:space="preserve">, throwing many thousands of disabled people and their families/whānau into shock, </w:t>
      </w:r>
      <w:r w:rsidRPr="25E5A3B9" w:rsidR="3C14FBDF">
        <w:rPr>
          <w:rFonts w:eastAsia="Arial" w:cs="Arial"/>
          <w:color w:val="000000" w:themeColor="text1" w:themeTint="FF" w:themeShade="FF"/>
          <w:lang w:val="en-GB"/>
        </w:rPr>
        <w:t>confusion</w:t>
      </w:r>
      <w:r w:rsidRPr="25E5A3B9" w:rsidR="3C14FBDF">
        <w:rPr>
          <w:rFonts w:eastAsia="Arial" w:cs="Arial"/>
          <w:color w:val="000000" w:themeColor="text1" w:themeTint="FF" w:themeShade="FF"/>
          <w:lang w:val="en-GB"/>
        </w:rPr>
        <w:t xml:space="preserve"> and anxiety</w:t>
      </w:r>
      <w:r w:rsidRPr="25E5A3B9" w:rsidR="38E17CEE">
        <w:rPr>
          <w:rFonts w:eastAsia="Arial" w:cs="Arial"/>
          <w:color w:val="000000" w:themeColor="text1" w:themeTint="FF" w:themeShade="FF"/>
          <w:lang w:val="en-GB"/>
        </w:rPr>
        <w:t>.</w:t>
      </w:r>
    </w:p>
    <w:p w:rsidR="38E17CEE" w:rsidP="230B2245" w:rsidRDefault="3C14FBDF" w14:paraId="73D945CD" w14:noSpellErr="1" w14:textId="37026025">
      <w:pPr>
        <w:spacing w:line="360" w:lineRule="auto"/>
        <w:rPr>
          <w:rFonts w:eastAsia="Arial" w:cs="Arial"/>
          <w:color w:val="000000" w:themeColor="text1"/>
          <w:lang w:val="en-GB"/>
        </w:rPr>
      </w:pPr>
      <w:r w:rsidRPr="25E5A3B9" w:rsidR="4E369E29">
        <w:rPr>
          <w:rFonts w:eastAsia="Arial" w:cs="Arial"/>
          <w:color w:val="000000" w:themeColor="text1" w:themeTint="FF" w:themeShade="FF"/>
          <w:lang w:val="en-GB"/>
        </w:rPr>
        <w:t xml:space="preserve">There is also an </w:t>
      </w:r>
      <w:r w:rsidRPr="25E5A3B9" w:rsidR="3C14FBDF">
        <w:rPr>
          <w:rFonts w:eastAsia="Arial" w:cs="Arial"/>
          <w:color w:val="000000" w:themeColor="text1" w:themeTint="FF" w:themeShade="FF"/>
          <w:lang w:val="en-GB"/>
        </w:rPr>
        <w:t>ongoing</w:t>
      </w:r>
      <w:r w:rsidRPr="25E5A3B9" w:rsidR="38E17CEE">
        <w:rPr>
          <w:rFonts w:eastAsia="Arial" w:cs="Arial"/>
          <w:color w:val="000000" w:themeColor="text1" w:themeTint="FF" w:themeShade="FF"/>
          <w:lang w:val="en-GB"/>
        </w:rPr>
        <w:t xml:space="preserve"> deficit of </w:t>
      </w:r>
      <w:r w:rsidRPr="25E5A3B9" w:rsidR="37C9C71D">
        <w:rPr>
          <w:rFonts w:eastAsia="Arial" w:cs="Arial"/>
          <w:color w:val="000000" w:themeColor="text1" w:themeTint="FF" w:themeShade="FF"/>
          <w:lang w:val="en-GB"/>
        </w:rPr>
        <w:t xml:space="preserve">good quality </w:t>
      </w:r>
      <w:r w:rsidRPr="25E5A3B9" w:rsidR="38E17CEE">
        <w:rPr>
          <w:rFonts w:eastAsia="Arial" w:cs="Arial"/>
          <w:color w:val="000000" w:themeColor="text1" w:themeTint="FF" w:themeShade="FF"/>
          <w:lang w:val="en-GB"/>
        </w:rPr>
        <w:t>disability</w:t>
      </w:r>
      <w:r w:rsidRPr="25E5A3B9" w:rsidR="6802B924">
        <w:rPr>
          <w:rFonts w:eastAsia="Arial" w:cs="Arial"/>
          <w:color w:val="000000" w:themeColor="text1" w:themeTint="FF" w:themeShade="FF"/>
          <w:lang w:val="en-GB"/>
        </w:rPr>
        <w:t>-related</w:t>
      </w:r>
      <w:r w:rsidRPr="25E5A3B9" w:rsidR="38E17CEE">
        <w:rPr>
          <w:rFonts w:eastAsia="Arial" w:cs="Arial"/>
          <w:color w:val="000000" w:themeColor="text1" w:themeTint="FF" w:themeShade="FF"/>
          <w:lang w:val="en-GB"/>
        </w:rPr>
        <w:t xml:space="preserve"> data across government – this urgently needs to be addressed as there is </w:t>
      </w:r>
      <w:r w:rsidRPr="25E5A3B9" w:rsidR="390B5DE9">
        <w:rPr>
          <w:rFonts w:eastAsia="Arial" w:cs="Arial"/>
          <w:color w:val="000000" w:themeColor="text1" w:themeTint="FF" w:themeShade="FF"/>
          <w:lang w:val="en-GB"/>
        </w:rPr>
        <w:t xml:space="preserve">more data </w:t>
      </w:r>
      <w:r w:rsidRPr="25E5A3B9" w:rsidR="38E17CEE">
        <w:rPr>
          <w:rFonts w:eastAsia="Arial" w:cs="Arial"/>
          <w:color w:val="000000" w:themeColor="text1" w:themeTint="FF" w:themeShade="FF"/>
          <w:lang w:val="en-GB"/>
        </w:rPr>
        <w:t xml:space="preserve">available on outcomes for </w:t>
      </w:r>
      <w:r w:rsidRPr="25E5A3B9" w:rsidR="271E070C">
        <w:rPr>
          <w:rFonts w:eastAsia="Arial" w:cs="Arial"/>
          <w:color w:val="000000" w:themeColor="text1" w:themeTint="FF" w:themeShade="FF"/>
          <w:lang w:val="en-GB"/>
        </w:rPr>
        <w:t xml:space="preserve">other </w:t>
      </w:r>
      <w:r w:rsidRPr="25E5A3B9" w:rsidR="38E17CEE">
        <w:rPr>
          <w:rFonts w:eastAsia="Arial" w:cs="Arial"/>
          <w:color w:val="000000" w:themeColor="text1" w:themeTint="FF" w:themeShade="FF"/>
          <w:lang w:val="en-GB"/>
        </w:rPr>
        <w:t xml:space="preserve">population groups </w:t>
      </w:r>
      <w:r w:rsidRPr="25E5A3B9" w:rsidR="69E66C60">
        <w:rPr>
          <w:rFonts w:eastAsia="Arial" w:cs="Arial"/>
          <w:color w:val="000000" w:themeColor="text1" w:themeTint="FF" w:themeShade="FF"/>
          <w:lang w:val="en-GB"/>
        </w:rPr>
        <w:t>including</w:t>
      </w:r>
      <w:r w:rsidRPr="25E5A3B9" w:rsidR="38E17CEE">
        <w:rPr>
          <w:rFonts w:eastAsia="Arial" w:cs="Arial"/>
          <w:color w:val="000000" w:themeColor="text1" w:themeTint="FF" w:themeShade="FF"/>
          <w:lang w:val="en-GB"/>
        </w:rPr>
        <w:t xml:space="preserve">, for example, older people, children/youth, women, Māori, Pacific, ethnic communities, but not disabled people in official </w:t>
      </w:r>
      <w:r w:rsidRPr="25E5A3B9" w:rsidR="4C331C6E">
        <w:rPr>
          <w:rFonts w:eastAsia="Arial" w:cs="Arial"/>
          <w:color w:val="000000" w:themeColor="text1" w:themeTint="FF" w:themeShade="FF"/>
          <w:lang w:val="en-GB"/>
        </w:rPr>
        <w:t>data</w:t>
      </w:r>
      <w:r w:rsidRPr="25E5A3B9" w:rsidR="38E17CEE">
        <w:rPr>
          <w:rFonts w:eastAsia="Arial" w:cs="Arial"/>
          <w:color w:val="000000" w:themeColor="text1" w:themeTint="FF" w:themeShade="FF"/>
          <w:lang w:val="en-GB"/>
        </w:rPr>
        <w:t xml:space="preserve">. </w:t>
      </w:r>
    </w:p>
    <w:p w:rsidR="38E17CEE" w:rsidP="0953BFB2" w:rsidRDefault="7AB19BE7" w14:paraId="3AC764DD" w14:textId="47571667">
      <w:pPr>
        <w:spacing w:line="360" w:lineRule="auto"/>
        <w:rPr>
          <w:rFonts w:eastAsia="Arial" w:cs="Arial"/>
          <w:color w:val="000000" w:themeColor="text1"/>
          <w:lang w:val="en-GB"/>
        </w:rPr>
      </w:pPr>
      <w:r w:rsidRPr="2CDBE9F7">
        <w:rPr>
          <w:rFonts w:eastAsia="Arial" w:cs="Arial"/>
          <w:color w:val="000000" w:themeColor="text1"/>
          <w:lang w:val="en-GB"/>
        </w:rPr>
        <w:t xml:space="preserve">DPA is concerned about the Government’s scrapping of Census 2028 and the impacts this will </w:t>
      </w:r>
      <w:r w:rsidRPr="2CDBE9F7" w:rsidR="67525FAC">
        <w:rPr>
          <w:rFonts w:eastAsia="Arial" w:cs="Arial"/>
          <w:color w:val="000000" w:themeColor="text1"/>
          <w:lang w:val="en-GB"/>
        </w:rPr>
        <w:t xml:space="preserve">also </w:t>
      </w:r>
      <w:r w:rsidRPr="2CDBE9F7">
        <w:rPr>
          <w:rFonts w:eastAsia="Arial" w:cs="Arial"/>
          <w:color w:val="000000" w:themeColor="text1"/>
          <w:lang w:val="en-GB"/>
        </w:rPr>
        <w:t>have on data collection, including around disability.</w:t>
      </w:r>
    </w:p>
    <w:p w:rsidR="38E17CEE" w:rsidP="0953BFB2" w:rsidRDefault="7AB19BE7" w14:paraId="5205EA85" w14:textId="713EC371">
      <w:pPr>
        <w:spacing w:line="360" w:lineRule="auto"/>
        <w:rPr>
          <w:rFonts w:eastAsia="Arial" w:cs="Arial"/>
          <w:color w:val="000000" w:themeColor="text1"/>
          <w:lang w:val="en-GB"/>
        </w:rPr>
      </w:pPr>
      <w:r w:rsidRPr="2CDBE9F7">
        <w:rPr>
          <w:rFonts w:eastAsia="Arial" w:cs="Arial"/>
          <w:b/>
          <w:bCs/>
          <w:color w:val="000000" w:themeColor="text1"/>
          <w:lang w:val="en-GB"/>
        </w:rPr>
        <w:t>DPA asks</w:t>
      </w:r>
      <w:r w:rsidRPr="2CDBE9F7">
        <w:rPr>
          <w:rFonts w:eastAsia="Arial" w:cs="Arial"/>
          <w:color w:val="000000" w:themeColor="text1"/>
          <w:lang w:val="en-GB"/>
        </w:rPr>
        <w:t xml:space="preserve"> that government</w:t>
      </w:r>
      <w:r w:rsidRPr="2CDBE9F7" w:rsidR="382405AE">
        <w:rPr>
          <w:rFonts w:eastAsia="Arial" w:cs="Arial"/>
          <w:color w:val="000000" w:themeColor="text1"/>
          <w:lang w:val="en-GB"/>
        </w:rPr>
        <w:t xml:space="preserve"> takes a fuller all of government approach to collating disability data</w:t>
      </w:r>
      <w:r w:rsidRPr="2CDBE9F7">
        <w:rPr>
          <w:rFonts w:eastAsia="Arial" w:cs="Arial"/>
          <w:color w:val="000000" w:themeColor="text1"/>
          <w:lang w:val="en-GB"/>
        </w:rPr>
        <w:t>.</w:t>
      </w:r>
    </w:p>
    <w:p w:rsidR="38E17CEE" w:rsidP="230B2245" w:rsidRDefault="38E17CEE" w14:paraId="550D8AB3" w14:textId="577B29A2">
      <w:pPr>
        <w:pStyle w:val="Default"/>
        <w:spacing w:line="360" w:lineRule="auto"/>
        <w:rPr>
          <w:rFonts w:ascii="Arial" w:hAnsi="Arial" w:eastAsia="Arial" w:cs="Arial"/>
        </w:rPr>
      </w:pPr>
      <w:r w:rsidRPr="0953BFB2">
        <w:rPr>
          <w:rFonts w:ascii="Arial" w:hAnsi="Arial" w:eastAsia="Arial" w:cs="Arial"/>
          <w:b/>
        </w:rPr>
        <w:t xml:space="preserve">Questions for submitters </w:t>
      </w:r>
    </w:p>
    <w:p w:rsidR="230B2245" w:rsidP="230B2245" w:rsidRDefault="230B2245" w14:paraId="0F48643B" w14:textId="5D6F0A1F">
      <w:pPr>
        <w:pStyle w:val="Default"/>
        <w:spacing w:line="360" w:lineRule="auto"/>
        <w:rPr>
          <w:rFonts w:ascii="Arial" w:hAnsi="Arial" w:eastAsia="Arial" w:cs="Arial"/>
          <w:b/>
          <w:bCs/>
          <w:szCs w:val="24"/>
        </w:rPr>
      </w:pPr>
      <w:r w:rsidRPr="230B2245">
        <w:rPr>
          <w:rFonts w:ascii="Arial" w:hAnsi="Arial" w:eastAsia="Arial" w:cs="Arial"/>
          <w:b/>
          <w:bCs/>
          <w:szCs w:val="24"/>
        </w:rPr>
        <w:t xml:space="preserve">1. </w:t>
      </w:r>
      <w:r w:rsidRPr="230B2245" w:rsidR="38E17CEE">
        <w:rPr>
          <w:rFonts w:ascii="Arial" w:hAnsi="Arial" w:eastAsia="Arial" w:cs="Arial"/>
          <w:b/>
          <w:bCs/>
          <w:szCs w:val="24"/>
        </w:rPr>
        <w:t xml:space="preserve">Have we have missed or mischaracterised any strengths or weaknesses of the current system? </w:t>
      </w:r>
    </w:p>
    <w:p w:rsidR="230B2245" w:rsidP="230B2245" w:rsidRDefault="230B2245" w14:paraId="109533D6" w14:textId="41445603">
      <w:pPr>
        <w:pStyle w:val="Default"/>
        <w:spacing w:line="360" w:lineRule="auto"/>
        <w:rPr>
          <w:rFonts w:ascii="Arial" w:hAnsi="Arial" w:eastAsia="Arial" w:cs="Arial"/>
          <w:szCs w:val="24"/>
        </w:rPr>
      </w:pPr>
    </w:p>
    <w:p w:rsidR="38E17CEE" w:rsidP="230B2245" w:rsidRDefault="29E72B4D" w14:paraId="49B4473F" w14:noSpellErr="1" w14:textId="78E6C14F">
      <w:pPr>
        <w:pStyle w:val="Default"/>
        <w:spacing w:line="360" w:lineRule="auto"/>
        <w:rPr>
          <w:rFonts w:ascii="Arial" w:hAnsi="Arial" w:eastAsia="Arial" w:cs="Arial"/>
        </w:rPr>
      </w:pPr>
      <w:r w:rsidRPr="25E5A3B9" w:rsidR="29E72B4D">
        <w:rPr>
          <w:rFonts w:ascii="Arial" w:hAnsi="Arial" w:eastAsia="Arial" w:cs="Arial"/>
        </w:rPr>
        <w:t>The</w:t>
      </w:r>
      <w:r w:rsidRPr="25E5A3B9" w:rsidR="02973ED1">
        <w:rPr>
          <w:rFonts w:ascii="Arial" w:hAnsi="Arial" w:eastAsia="Arial" w:cs="Arial"/>
        </w:rPr>
        <w:t xml:space="preserve"> </w:t>
      </w:r>
      <w:r w:rsidRPr="25E5A3B9" w:rsidR="38E17CEE">
        <w:rPr>
          <w:rFonts w:ascii="Arial" w:hAnsi="Arial" w:eastAsia="Arial" w:cs="Arial"/>
        </w:rPr>
        <w:t xml:space="preserve">reporting/accountability frameworks </w:t>
      </w:r>
      <w:r w:rsidRPr="25E5A3B9" w:rsidR="38E17CEE">
        <w:rPr>
          <w:rFonts w:ascii="Arial" w:hAnsi="Arial" w:eastAsia="Arial" w:cs="Arial"/>
        </w:rPr>
        <w:t>established</w:t>
      </w:r>
      <w:r w:rsidRPr="25E5A3B9" w:rsidR="38E17CEE">
        <w:rPr>
          <w:rFonts w:ascii="Arial" w:hAnsi="Arial" w:eastAsia="Arial" w:cs="Arial"/>
        </w:rPr>
        <w:t xml:space="preserve"> within </w:t>
      </w:r>
      <w:r w:rsidRPr="25E5A3B9" w:rsidR="527C6BD1">
        <w:rPr>
          <w:rFonts w:ascii="Arial" w:hAnsi="Arial" w:eastAsia="Arial" w:cs="Arial"/>
        </w:rPr>
        <w:t xml:space="preserve">the </w:t>
      </w:r>
      <w:r w:rsidRPr="25E5A3B9" w:rsidR="38E17CEE">
        <w:rPr>
          <w:rFonts w:ascii="Arial" w:hAnsi="Arial" w:eastAsia="Arial" w:cs="Arial"/>
        </w:rPr>
        <w:t xml:space="preserve">Fiscal Responsibility Act 1994 and Public Finance Act 1989 emphasised </w:t>
      </w:r>
      <w:r w:rsidRPr="25E5A3B9" w:rsidR="5B6048CF">
        <w:rPr>
          <w:rFonts w:ascii="Arial" w:hAnsi="Arial" w:eastAsia="Arial" w:cs="Arial"/>
        </w:rPr>
        <w:t xml:space="preserve">the </w:t>
      </w:r>
      <w:r w:rsidRPr="25E5A3B9" w:rsidR="38E17CEE">
        <w:rPr>
          <w:rFonts w:ascii="Arial" w:hAnsi="Arial" w:eastAsia="Arial" w:cs="Arial"/>
        </w:rPr>
        <w:t>need for quantitative fiscal data over qualitative data when assessing the outcomes of economic and fiscal policy.</w:t>
      </w:r>
    </w:p>
    <w:p w:rsidR="230B2245" w:rsidP="230B2245" w:rsidRDefault="230B2245" w14:paraId="5E93A017" w14:textId="58176595">
      <w:pPr>
        <w:pStyle w:val="Default"/>
        <w:spacing w:line="360" w:lineRule="auto"/>
        <w:rPr>
          <w:rFonts w:ascii="Arial" w:hAnsi="Arial" w:eastAsia="Arial" w:cs="Arial"/>
          <w:szCs w:val="24"/>
        </w:rPr>
      </w:pPr>
    </w:p>
    <w:p w:rsidR="38E17CEE" w:rsidP="230B2245" w:rsidRDefault="38E17CEE" w14:paraId="2B2521CB" w14:noSpellErr="1" w14:textId="6FCC0744">
      <w:pPr>
        <w:pStyle w:val="Default"/>
        <w:spacing w:line="360" w:lineRule="auto"/>
        <w:rPr>
          <w:rFonts w:ascii="Arial" w:hAnsi="Arial" w:eastAsia="Arial" w:cs="Arial"/>
        </w:rPr>
      </w:pPr>
      <w:r w:rsidRPr="25E5A3B9" w:rsidR="38E17CEE">
        <w:rPr>
          <w:rFonts w:ascii="Arial" w:hAnsi="Arial" w:eastAsia="Arial" w:cs="Arial"/>
        </w:rPr>
        <w:t xml:space="preserve">Consequently, government reporting systems </w:t>
      </w:r>
      <w:r w:rsidRPr="25E5A3B9" w:rsidR="43EE2FD4">
        <w:rPr>
          <w:rFonts w:ascii="Arial" w:hAnsi="Arial" w:eastAsia="Arial" w:cs="Arial"/>
        </w:rPr>
        <w:t xml:space="preserve">have not </w:t>
      </w:r>
      <w:r w:rsidRPr="25E5A3B9" w:rsidR="38E17CEE">
        <w:rPr>
          <w:rFonts w:ascii="Arial" w:hAnsi="Arial" w:eastAsia="Arial" w:cs="Arial"/>
        </w:rPr>
        <w:t>prioritise</w:t>
      </w:r>
      <w:r w:rsidRPr="25E5A3B9" w:rsidR="0AFE123D">
        <w:rPr>
          <w:rFonts w:ascii="Arial" w:hAnsi="Arial" w:eastAsia="Arial" w:cs="Arial"/>
        </w:rPr>
        <w:t>d</w:t>
      </w:r>
      <w:r w:rsidRPr="25E5A3B9" w:rsidR="38E17CEE">
        <w:rPr>
          <w:rFonts w:ascii="Arial" w:hAnsi="Arial" w:eastAsia="Arial" w:cs="Arial"/>
        </w:rPr>
        <w:t xml:space="preserve"> reporting around </w:t>
      </w:r>
      <w:r w:rsidRPr="25E5A3B9" w:rsidR="490BD349">
        <w:rPr>
          <w:rFonts w:ascii="Arial" w:hAnsi="Arial" w:eastAsia="Arial" w:cs="Arial"/>
        </w:rPr>
        <w:t>the</w:t>
      </w:r>
      <w:r w:rsidRPr="25E5A3B9" w:rsidR="38E17CEE">
        <w:rPr>
          <w:rFonts w:ascii="Arial" w:hAnsi="Arial" w:eastAsia="Arial" w:cs="Arial"/>
        </w:rPr>
        <w:t xml:space="preserve"> economic, social, </w:t>
      </w:r>
      <w:r w:rsidRPr="25E5A3B9" w:rsidR="38E17CEE">
        <w:rPr>
          <w:rFonts w:ascii="Arial" w:hAnsi="Arial" w:eastAsia="Arial" w:cs="Arial"/>
        </w:rPr>
        <w:t>environmental</w:t>
      </w:r>
      <w:r w:rsidRPr="25E5A3B9" w:rsidR="38E17CEE">
        <w:rPr>
          <w:rFonts w:ascii="Arial" w:hAnsi="Arial" w:eastAsia="Arial" w:cs="Arial"/>
        </w:rPr>
        <w:t xml:space="preserve"> and cultural impacts of government policy, especially the impact of economic and fiscal policies on these </w:t>
      </w:r>
      <w:r w:rsidRPr="25E5A3B9" w:rsidR="6DEFA453">
        <w:rPr>
          <w:rFonts w:ascii="Arial" w:hAnsi="Arial" w:eastAsia="Arial" w:cs="Arial"/>
        </w:rPr>
        <w:t>areas.</w:t>
      </w:r>
    </w:p>
    <w:p w:rsidR="25E5A3B9" w:rsidP="25E5A3B9" w:rsidRDefault="25E5A3B9" w14:paraId="04B3B6EA" w14:textId="5A9970EA">
      <w:pPr>
        <w:pStyle w:val="Default"/>
        <w:spacing w:line="360" w:lineRule="auto"/>
        <w:rPr>
          <w:rFonts w:ascii="Arial" w:hAnsi="Arial" w:eastAsia="Arial" w:cs="Arial"/>
        </w:rPr>
      </w:pPr>
    </w:p>
    <w:p w:rsidR="38E17CEE" w:rsidP="230B2245" w:rsidRDefault="38E17CEE" w14:paraId="30C9683A" w14:noSpellErr="1" w14:textId="64A2D0EE">
      <w:pPr>
        <w:pStyle w:val="Default"/>
        <w:spacing w:line="360" w:lineRule="auto"/>
        <w:rPr>
          <w:rFonts w:ascii="Arial" w:hAnsi="Arial" w:eastAsia="Arial" w:cs="Arial"/>
        </w:rPr>
      </w:pPr>
      <w:r w:rsidRPr="25E5A3B9" w:rsidR="6B75B36B">
        <w:rPr>
          <w:rFonts w:ascii="Arial" w:hAnsi="Arial" w:eastAsia="Arial" w:cs="Arial"/>
        </w:rPr>
        <w:t>G</w:t>
      </w:r>
      <w:r w:rsidRPr="25E5A3B9" w:rsidR="38E17CEE">
        <w:rPr>
          <w:rFonts w:ascii="Arial" w:hAnsi="Arial" w:eastAsia="Arial" w:cs="Arial"/>
        </w:rPr>
        <w:t>overnment agencies need to be held more accountable when it comes to implementing population group strategies</w:t>
      </w:r>
      <w:r w:rsidRPr="25E5A3B9" w:rsidR="5CD21C0E">
        <w:rPr>
          <w:rFonts w:ascii="Arial" w:hAnsi="Arial" w:eastAsia="Arial" w:cs="Arial"/>
        </w:rPr>
        <w:t>,</w:t>
      </w:r>
      <w:r w:rsidRPr="25E5A3B9" w:rsidR="38E17CEE">
        <w:rPr>
          <w:rFonts w:ascii="Arial" w:hAnsi="Arial" w:eastAsia="Arial" w:cs="Arial"/>
        </w:rPr>
        <w:t xml:space="preserve"> </w:t>
      </w:r>
      <w:r w:rsidRPr="25E5A3B9" w:rsidR="059AD5EF">
        <w:rPr>
          <w:rFonts w:ascii="Arial" w:hAnsi="Arial" w:eastAsia="Arial" w:cs="Arial"/>
        </w:rPr>
        <w:t>for example,</w:t>
      </w:r>
      <w:r w:rsidRPr="25E5A3B9" w:rsidR="38E17CEE">
        <w:rPr>
          <w:rFonts w:ascii="Arial" w:hAnsi="Arial" w:eastAsia="Arial" w:cs="Arial"/>
        </w:rPr>
        <w:t xml:space="preserve"> the New Zealand Disability Strategy, Pae </w:t>
      </w:r>
      <w:r w:rsidRPr="25E5A3B9" w:rsidR="38E17CEE">
        <w:rPr>
          <w:rFonts w:ascii="Arial" w:hAnsi="Arial" w:eastAsia="Arial" w:cs="Arial"/>
        </w:rPr>
        <w:t>Tū</w:t>
      </w:r>
      <w:r w:rsidRPr="25E5A3B9" w:rsidR="38E17CEE">
        <w:rPr>
          <w:rFonts w:ascii="Arial" w:hAnsi="Arial" w:eastAsia="Arial" w:cs="Arial"/>
        </w:rPr>
        <w:t xml:space="preserve">: Hauora Māori Strategy, </w:t>
      </w:r>
      <w:r w:rsidRPr="25E5A3B9" w:rsidR="0C987026">
        <w:rPr>
          <w:rFonts w:ascii="Arial" w:hAnsi="Arial" w:eastAsia="Arial" w:cs="Arial"/>
        </w:rPr>
        <w:t>and the Better Later Life</w:t>
      </w:r>
      <w:r w:rsidRPr="25E5A3B9" w:rsidR="1FCDD8E5">
        <w:rPr>
          <w:rFonts w:ascii="Arial" w:hAnsi="Arial" w:eastAsia="Arial" w:cs="Arial"/>
        </w:rPr>
        <w:t xml:space="preserve"> – He </w:t>
      </w:r>
      <w:r w:rsidRPr="25E5A3B9" w:rsidR="1FCDD8E5">
        <w:rPr>
          <w:rFonts w:ascii="Arial" w:hAnsi="Arial" w:eastAsia="Arial" w:cs="Arial"/>
        </w:rPr>
        <w:t>Oranga</w:t>
      </w:r>
      <w:r w:rsidRPr="25E5A3B9" w:rsidR="1FCDD8E5">
        <w:rPr>
          <w:rFonts w:ascii="Arial" w:hAnsi="Arial" w:eastAsia="Arial" w:cs="Arial"/>
        </w:rPr>
        <w:t xml:space="preserve"> Kaumātua 2019-2034 strategy</w:t>
      </w:r>
      <w:r w:rsidRPr="25E5A3B9" w:rsidR="38E17CEE">
        <w:rPr>
          <w:rFonts w:ascii="Arial" w:hAnsi="Arial" w:eastAsia="Arial" w:cs="Arial"/>
        </w:rPr>
        <w:t>.</w:t>
      </w:r>
    </w:p>
    <w:p w:rsidR="230B2245" w:rsidP="230B2245" w:rsidRDefault="230B2245" w14:paraId="2627BC2B" w14:textId="2DB7CC3D">
      <w:pPr>
        <w:pStyle w:val="Default"/>
        <w:spacing w:line="360" w:lineRule="auto"/>
        <w:rPr>
          <w:rFonts w:ascii="Arial" w:hAnsi="Arial" w:eastAsia="Arial" w:cs="Arial"/>
          <w:szCs w:val="24"/>
        </w:rPr>
      </w:pPr>
    </w:p>
    <w:p w:rsidR="38E17CEE" w:rsidP="230B2245" w:rsidRDefault="5D304871" w14:paraId="3A0C3E0C" w14:noSpellErr="1" w14:textId="7C171D68">
      <w:pPr>
        <w:pStyle w:val="Default"/>
        <w:spacing w:line="360" w:lineRule="auto"/>
        <w:rPr>
          <w:rFonts w:ascii="Arial" w:hAnsi="Arial" w:eastAsia="Arial" w:cs="Arial"/>
        </w:rPr>
      </w:pPr>
      <w:r w:rsidRPr="25E5A3B9" w:rsidR="5D304871">
        <w:rPr>
          <w:rFonts w:ascii="Arial" w:hAnsi="Arial" w:eastAsia="Arial" w:cs="Arial"/>
        </w:rPr>
        <w:t>The report</w:t>
      </w:r>
      <w:r w:rsidRPr="25E5A3B9" w:rsidR="38E17CEE">
        <w:rPr>
          <w:rFonts w:ascii="Arial" w:hAnsi="Arial" w:eastAsia="Arial" w:cs="Arial"/>
        </w:rPr>
        <w:t xml:space="preserve"> assessed that there is </w:t>
      </w:r>
      <w:r w:rsidRPr="25E5A3B9" w:rsidR="5F71A32C">
        <w:rPr>
          <w:rFonts w:ascii="Arial" w:hAnsi="Arial" w:eastAsia="Arial" w:cs="Arial"/>
        </w:rPr>
        <w:t>a</w:t>
      </w:r>
      <w:r w:rsidRPr="25E5A3B9" w:rsidR="38E17CEE">
        <w:rPr>
          <w:rFonts w:ascii="Arial" w:hAnsi="Arial" w:eastAsia="Arial" w:cs="Arial"/>
        </w:rPr>
        <w:t xml:space="preserve"> need for more longer-term reporting across government, to complement existing short to medium term reporting</w:t>
      </w:r>
      <w:r w:rsidRPr="25E5A3B9" w:rsidR="21D046C2">
        <w:rPr>
          <w:rFonts w:ascii="Arial" w:hAnsi="Arial" w:eastAsia="Arial" w:cs="Arial"/>
        </w:rPr>
        <w:t xml:space="preserve"> </w:t>
      </w:r>
      <w:r w:rsidRPr="25E5A3B9" w:rsidR="77290CD7">
        <w:rPr>
          <w:rFonts w:ascii="Arial" w:hAnsi="Arial" w:eastAsia="Arial" w:cs="Arial"/>
        </w:rPr>
        <w:t>timeframes</w:t>
      </w:r>
      <w:r w:rsidRPr="25E5A3B9" w:rsidR="38E17CEE">
        <w:rPr>
          <w:rFonts w:ascii="Arial" w:hAnsi="Arial" w:eastAsia="Arial" w:cs="Arial"/>
        </w:rPr>
        <w:t xml:space="preserve">, as has </w:t>
      </w:r>
      <w:r w:rsidRPr="25E5A3B9" w:rsidR="38E17CEE">
        <w:rPr>
          <w:rFonts w:ascii="Arial" w:hAnsi="Arial" w:eastAsia="Arial" w:cs="Arial"/>
        </w:rPr>
        <w:t xml:space="preserve">been </w:t>
      </w:r>
      <w:r w:rsidRPr="25E5A3B9" w:rsidR="2481C5C1">
        <w:rPr>
          <w:rFonts w:ascii="Arial" w:hAnsi="Arial" w:eastAsia="Arial" w:cs="Arial"/>
        </w:rPr>
        <w:t xml:space="preserve">seen with the introduction of </w:t>
      </w:r>
      <w:r w:rsidRPr="25E5A3B9" w:rsidR="38E17CEE">
        <w:rPr>
          <w:rFonts w:ascii="Arial" w:hAnsi="Arial" w:eastAsia="Arial" w:cs="Arial"/>
        </w:rPr>
        <w:t>long-term climate change and child poverty reporting requirements</w:t>
      </w:r>
      <w:r w:rsidRPr="25E5A3B9" w:rsidR="27D2FFCA">
        <w:rPr>
          <w:rFonts w:ascii="Arial" w:hAnsi="Arial" w:eastAsia="Arial" w:cs="Arial"/>
        </w:rPr>
        <w:t xml:space="preserve"> by the previous government</w:t>
      </w:r>
      <w:r w:rsidRPr="25E5A3B9" w:rsidR="38E17CEE">
        <w:rPr>
          <w:rFonts w:ascii="Arial" w:hAnsi="Arial" w:eastAsia="Arial" w:cs="Arial"/>
        </w:rPr>
        <w:t>.</w:t>
      </w:r>
    </w:p>
    <w:p w:rsidR="0953BFB2" w:rsidP="0953BFB2" w:rsidRDefault="0953BFB2" w14:paraId="2782EC8F" w14:textId="68F65BFB">
      <w:pPr>
        <w:pStyle w:val="Default"/>
        <w:spacing w:line="360" w:lineRule="auto"/>
        <w:rPr>
          <w:rFonts w:ascii="Arial" w:hAnsi="Arial" w:eastAsia="Arial" w:cs="Arial"/>
        </w:rPr>
      </w:pPr>
    </w:p>
    <w:p w:rsidR="21E1A445" w:rsidP="0953BFB2" w:rsidRDefault="21E1A445" w14:paraId="6EF18093" w14:textId="5667C771">
      <w:pPr>
        <w:pStyle w:val="Default"/>
        <w:spacing w:line="360" w:lineRule="auto"/>
        <w:rPr>
          <w:rFonts w:ascii="Arial" w:hAnsi="Arial" w:eastAsia="Arial" w:cs="Arial"/>
        </w:rPr>
      </w:pPr>
      <w:r w:rsidRPr="2CDBE9F7">
        <w:rPr>
          <w:rFonts w:ascii="Arial" w:hAnsi="Arial" w:eastAsia="Arial" w:cs="Arial"/>
        </w:rPr>
        <w:t xml:space="preserve">Having longer term reporting timeframes will enable the wider community to assess the impact of government policies and decisions across a longer </w:t>
      </w:r>
      <w:r w:rsidRPr="2CDBE9F7" w:rsidR="189DF553">
        <w:rPr>
          <w:rFonts w:ascii="Arial" w:hAnsi="Arial" w:eastAsia="Arial" w:cs="Arial"/>
        </w:rPr>
        <w:t>time span</w:t>
      </w:r>
      <w:r w:rsidRPr="2CDBE9F7" w:rsidR="5A9E34AD">
        <w:rPr>
          <w:rFonts w:ascii="Arial" w:hAnsi="Arial" w:eastAsia="Arial" w:cs="Arial"/>
        </w:rPr>
        <w:t>.</w:t>
      </w:r>
    </w:p>
    <w:p w:rsidR="230B2245" w:rsidP="230B2245" w:rsidRDefault="230B2245" w14:paraId="2A471183" w14:textId="0E2D7791">
      <w:pPr>
        <w:spacing w:after="0" w:line="360" w:lineRule="auto"/>
        <w:ind w:left="1080"/>
        <w:rPr>
          <w:rFonts w:eastAsia="Arial" w:cs="Arial"/>
          <w:color w:val="000000" w:themeColor="text1"/>
          <w:szCs w:val="24"/>
        </w:rPr>
      </w:pPr>
    </w:p>
    <w:p w:rsidR="06337225" w:rsidP="230B2245" w:rsidRDefault="06337225" w14:paraId="3A6E4FE3" w14:textId="4AD3536A">
      <w:pPr>
        <w:pStyle w:val="Default"/>
        <w:spacing w:line="360" w:lineRule="auto"/>
        <w:rPr>
          <w:rFonts w:ascii="Arial" w:hAnsi="Arial" w:eastAsia="Arial" w:cs="Arial"/>
          <w:b/>
          <w:bCs/>
          <w:szCs w:val="24"/>
        </w:rPr>
      </w:pPr>
      <w:r w:rsidRPr="0953BFB2">
        <w:rPr>
          <w:rFonts w:ascii="Arial" w:hAnsi="Arial" w:eastAsia="Arial" w:cs="Arial"/>
          <w:b/>
        </w:rPr>
        <w:t>2.</w:t>
      </w:r>
      <w:r w:rsidRPr="0953BFB2" w:rsidR="38E17CEE">
        <w:rPr>
          <w:rFonts w:ascii="Arial" w:hAnsi="Arial" w:eastAsia="Arial" w:cs="Arial"/>
          <w:b/>
        </w:rPr>
        <w:t xml:space="preserve">What are the biggest barriers, challenges, and opportunities to improving the current system? How could the barriers be overcome? </w:t>
      </w:r>
    </w:p>
    <w:p w:rsidR="0953BFB2" w:rsidP="0953BFB2" w:rsidRDefault="0953BFB2" w14:paraId="391F22C0" w14:textId="5A12E9E2">
      <w:pPr>
        <w:pStyle w:val="Default"/>
        <w:spacing w:line="360" w:lineRule="auto"/>
        <w:rPr>
          <w:rFonts w:ascii="Arial" w:hAnsi="Arial" w:eastAsia="Arial" w:cs="Arial"/>
        </w:rPr>
      </w:pPr>
    </w:p>
    <w:p w:rsidR="38E17CEE" w:rsidP="230B2245" w:rsidRDefault="76D71EB1" w14:paraId="243225CC" w14:textId="791008C7">
      <w:pPr>
        <w:pStyle w:val="Default"/>
        <w:spacing w:line="360" w:lineRule="auto"/>
        <w:rPr>
          <w:rFonts w:ascii="Arial" w:hAnsi="Arial" w:eastAsia="Arial" w:cs="Arial"/>
        </w:rPr>
      </w:pPr>
      <w:r w:rsidRPr="0953BFB2">
        <w:rPr>
          <w:rFonts w:ascii="Arial" w:hAnsi="Arial" w:eastAsia="Arial" w:cs="Arial"/>
        </w:rPr>
        <w:t>In DPA’s assessment, the biggest</w:t>
      </w:r>
      <w:r w:rsidRPr="0953BFB2" w:rsidR="38E17CEE">
        <w:rPr>
          <w:rFonts w:ascii="Arial" w:hAnsi="Arial" w:eastAsia="Arial" w:cs="Arial"/>
        </w:rPr>
        <w:t xml:space="preserve"> challenges and opportunities are to ensure that government agency reporting better aligns with agency objectives and emphasises qualitative, people-based outcomes.</w:t>
      </w:r>
    </w:p>
    <w:p w:rsidR="230B2245" w:rsidP="230B2245" w:rsidRDefault="230B2245" w14:paraId="5C5E2E9D" w14:textId="6D59EB57">
      <w:pPr>
        <w:pStyle w:val="Default"/>
        <w:spacing w:line="360" w:lineRule="auto"/>
        <w:rPr>
          <w:rFonts w:ascii="Arial" w:hAnsi="Arial" w:eastAsia="Arial" w:cs="Arial"/>
          <w:szCs w:val="24"/>
        </w:rPr>
      </w:pPr>
    </w:p>
    <w:p w:rsidR="38E17CEE" w:rsidP="230B2245" w:rsidRDefault="38E17CEE" w14:paraId="3021F324" w14:textId="1D1AE0BB">
      <w:pPr>
        <w:pStyle w:val="Default"/>
        <w:spacing w:line="360" w:lineRule="auto"/>
        <w:rPr>
          <w:rFonts w:ascii="Arial" w:hAnsi="Arial" w:eastAsia="Arial" w:cs="Arial"/>
          <w:szCs w:val="24"/>
        </w:rPr>
      </w:pPr>
      <w:r w:rsidRPr="230B2245">
        <w:rPr>
          <w:rFonts w:ascii="Arial" w:hAnsi="Arial" w:eastAsia="Arial" w:cs="Arial"/>
          <w:szCs w:val="24"/>
        </w:rPr>
        <w:t>Another big challenge and opportunity centres on the need to introduce an integrated, user-friendly, plain language government reporting system via simplified government accountability and reporting laws which could lead to the development of standardised financial, quantitative and qualitative reporting systems across the public sector, which would take account of the economic, social, environmental and cultural impacts of government policies.</w:t>
      </w:r>
    </w:p>
    <w:p w:rsidR="230B2245" w:rsidP="230B2245" w:rsidRDefault="230B2245" w14:paraId="0DEB10AE" w14:textId="20FA2EEC">
      <w:pPr>
        <w:spacing w:after="0" w:line="360" w:lineRule="auto"/>
        <w:ind w:left="1080"/>
        <w:rPr>
          <w:rFonts w:eastAsia="Arial" w:cs="Arial"/>
          <w:color w:val="000000" w:themeColor="text1"/>
          <w:szCs w:val="24"/>
        </w:rPr>
      </w:pPr>
    </w:p>
    <w:p w:rsidR="501175C7" w:rsidP="230B2245" w:rsidRDefault="501175C7" w14:paraId="648F932F" w14:textId="79CD246A">
      <w:pPr>
        <w:pStyle w:val="Default"/>
        <w:spacing w:line="360" w:lineRule="auto"/>
        <w:rPr>
          <w:rFonts w:ascii="Arial" w:hAnsi="Arial" w:eastAsia="Arial" w:cs="Arial"/>
          <w:szCs w:val="24"/>
        </w:rPr>
      </w:pPr>
      <w:r w:rsidRPr="230B2245">
        <w:rPr>
          <w:rFonts w:ascii="Arial" w:hAnsi="Arial" w:eastAsia="Arial" w:cs="Arial"/>
          <w:b/>
          <w:bCs/>
          <w:szCs w:val="24"/>
        </w:rPr>
        <w:t xml:space="preserve">3. </w:t>
      </w:r>
      <w:r w:rsidRPr="230B2245" w:rsidR="38E17CEE">
        <w:rPr>
          <w:rFonts w:ascii="Arial" w:hAnsi="Arial" w:eastAsia="Arial" w:cs="Arial"/>
          <w:b/>
          <w:bCs/>
          <w:szCs w:val="24"/>
        </w:rPr>
        <w:t xml:space="preserve">What are the key lessons we cans learn from previous reforms and what is necessary for successful implementation this time around? </w:t>
      </w:r>
    </w:p>
    <w:p w:rsidR="230B2245" w:rsidP="230B2245" w:rsidRDefault="230B2245" w14:paraId="0597BBA9" w14:textId="12BC0614">
      <w:pPr>
        <w:pStyle w:val="Default"/>
        <w:spacing w:line="360" w:lineRule="auto"/>
        <w:rPr>
          <w:rFonts w:ascii="Arial" w:hAnsi="Arial" w:eastAsia="Arial" w:cs="Arial"/>
          <w:szCs w:val="24"/>
        </w:rPr>
      </w:pPr>
    </w:p>
    <w:p w:rsidR="38E17CEE" w:rsidP="230B2245" w:rsidRDefault="53ABA781" w14:paraId="5A612275" w14:textId="7AE1F65B">
      <w:pPr>
        <w:pStyle w:val="Default"/>
        <w:spacing w:line="360" w:lineRule="auto"/>
        <w:rPr>
          <w:rFonts w:ascii="Arial" w:hAnsi="Arial" w:eastAsia="Arial" w:cs="Arial"/>
        </w:rPr>
      </w:pPr>
      <w:r w:rsidRPr="0953BFB2">
        <w:rPr>
          <w:rFonts w:ascii="Arial" w:hAnsi="Arial" w:eastAsia="Arial" w:cs="Arial"/>
        </w:rPr>
        <w:t>DPA supports having</w:t>
      </w:r>
      <w:r w:rsidRPr="0953BFB2" w:rsidR="38E17CEE">
        <w:rPr>
          <w:rFonts w:ascii="Arial" w:hAnsi="Arial" w:eastAsia="Arial" w:cs="Arial"/>
        </w:rPr>
        <w:t xml:space="preserve"> more of a dual focus on reporting qualitative, people-based outcomes rather than just </w:t>
      </w:r>
      <w:r w:rsidRPr="0953BFB2" w:rsidR="4237B617">
        <w:rPr>
          <w:rFonts w:ascii="Arial" w:hAnsi="Arial" w:eastAsia="Arial" w:cs="Arial"/>
        </w:rPr>
        <w:t>quantitatively</w:t>
      </w:r>
      <w:r w:rsidRPr="0953BFB2" w:rsidR="38E17CEE">
        <w:rPr>
          <w:rFonts w:ascii="Arial" w:hAnsi="Arial" w:eastAsia="Arial" w:cs="Arial"/>
        </w:rPr>
        <w:t xml:space="preserve"> measuring financial inputs and outputs.</w:t>
      </w:r>
    </w:p>
    <w:p w:rsidR="230B2245" w:rsidP="230B2245" w:rsidRDefault="230B2245" w14:paraId="77E5936E" w14:textId="766D7A3A">
      <w:pPr>
        <w:spacing w:after="0" w:line="240" w:lineRule="auto"/>
        <w:rPr>
          <w:rFonts w:eastAsia="Arial" w:cs="Arial"/>
          <w:color w:val="000000" w:themeColor="text1"/>
          <w:szCs w:val="24"/>
        </w:rPr>
      </w:pPr>
    </w:p>
    <w:p w:rsidR="230B2245" w:rsidP="230B2245" w:rsidRDefault="230B2245" w14:paraId="01268BFB" w14:textId="1D2E3F36">
      <w:pPr>
        <w:pStyle w:val="Default"/>
        <w:spacing w:line="240" w:lineRule="auto"/>
        <w:rPr>
          <w:rFonts w:ascii="Arial" w:hAnsi="Arial" w:eastAsia="Arial" w:cs="Arial"/>
          <w:b/>
          <w:bCs/>
          <w:szCs w:val="24"/>
        </w:rPr>
      </w:pPr>
    </w:p>
    <w:p w:rsidR="26234336" w:rsidP="230B2245" w:rsidRDefault="26234336" w14:paraId="599BB522" w14:textId="5559ECF8">
      <w:pPr>
        <w:pStyle w:val="Default"/>
        <w:spacing w:line="360" w:lineRule="auto"/>
        <w:rPr>
          <w:rFonts w:ascii="Arial" w:hAnsi="Arial" w:eastAsia="Arial" w:cs="Arial"/>
          <w:b/>
          <w:bCs/>
          <w:szCs w:val="24"/>
        </w:rPr>
      </w:pPr>
      <w:r w:rsidRPr="0953BFB2">
        <w:rPr>
          <w:rFonts w:ascii="Arial" w:hAnsi="Arial" w:eastAsia="Arial" w:cs="Arial"/>
          <w:b/>
        </w:rPr>
        <w:t>4.</w:t>
      </w:r>
      <w:r w:rsidRPr="0953BFB2" w:rsidR="38E17CEE">
        <w:rPr>
          <w:rFonts w:ascii="Arial" w:hAnsi="Arial" w:eastAsia="Arial" w:cs="Arial"/>
          <w:b/>
        </w:rPr>
        <w:t xml:space="preserve"> </w:t>
      </w:r>
      <w:r w:rsidRPr="0953BFB2">
        <w:rPr>
          <w:rFonts w:ascii="Arial" w:hAnsi="Arial" w:eastAsia="Arial" w:cs="Arial"/>
          <w:b/>
        </w:rPr>
        <w:t xml:space="preserve"> </w:t>
      </w:r>
      <w:r w:rsidRPr="0953BFB2" w:rsidR="38E17CEE">
        <w:rPr>
          <w:rFonts w:ascii="Arial" w:hAnsi="Arial" w:eastAsia="Arial" w:cs="Arial"/>
          <w:b/>
        </w:rPr>
        <w:t xml:space="preserve">Are there any key improvements that are missing from our vision for reform and improvements? </w:t>
      </w:r>
    </w:p>
    <w:p w:rsidR="0953BFB2" w:rsidP="0953BFB2" w:rsidRDefault="0953BFB2" w14:paraId="550A5CB8" w14:textId="64F6228E">
      <w:pPr>
        <w:pStyle w:val="Default"/>
        <w:spacing w:line="360" w:lineRule="auto"/>
        <w:rPr>
          <w:rFonts w:ascii="Arial" w:hAnsi="Arial" w:eastAsia="Arial" w:cs="Arial"/>
          <w:b/>
          <w:bCs/>
        </w:rPr>
      </w:pPr>
    </w:p>
    <w:p w:rsidR="23FFCEA8" w:rsidP="001A0399" w:rsidRDefault="23FFCEA8" w14:paraId="3F6C62A0" w14:noSpellErr="1" w14:textId="5BCDAA4C">
      <w:pPr>
        <w:pStyle w:val="Default"/>
        <w:spacing w:after="240" w:line="360" w:lineRule="auto"/>
        <w:rPr>
          <w:rFonts w:ascii="Arial" w:hAnsi="Arial" w:eastAsia="Arial" w:cs="Arial"/>
        </w:rPr>
      </w:pPr>
      <w:r w:rsidRPr="25E5A3B9" w:rsidR="474C11E1">
        <w:rPr>
          <w:rFonts w:ascii="Arial" w:hAnsi="Arial" w:eastAsia="Arial" w:cs="Arial"/>
        </w:rPr>
        <w:t>There are</w:t>
      </w:r>
      <w:r w:rsidRPr="25E5A3B9" w:rsidR="23FFCEA8">
        <w:rPr>
          <w:rFonts w:ascii="Arial" w:hAnsi="Arial" w:eastAsia="Arial" w:cs="Arial"/>
        </w:rPr>
        <w:t xml:space="preserve"> several key improvements are missing from the vision for reform.</w:t>
      </w:r>
    </w:p>
    <w:p w:rsidR="38E17CEE" w:rsidP="001A0399" w:rsidRDefault="1C714099" w14:paraId="35F92AA9" w14:textId="2478A85C">
      <w:pPr>
        <w:spacing w:line="360" w:lineRule="auto"/>
        <w:rPr>
          <w:rFonts w:eastAsia="Arial" w:cs="Arial"/>
          <w:color w:val="000000" w:themeColor="text1"/>
          <w:lang w:val="en-GB"/>
        </w:rPr>
      </w:pPr>
      <w:r w:rsidRPr="2CDBE9F7">
        <w:rPr>
          <w:rFonts w:eastAsia="Arial" w:cs="Arial"/>
          <w:b/>
          <w:bCs/>
          <w:color w:val="000000" w:themeColor="text1"/>
          <w:lang w:val="en-GB"/>
        </w:rPr>
        <w:t xml:space="preserve">DPA recommends </w:t>
      </w:r>
      <w:r w:rsidRPr="2CDBE9F7">
        <w:rPr>
          <w:rFonts w:eastAsia="Arial" w:cs="Arial"/>
          <w:color w:val="000000" w:themeColor="text1"/>
          <w:lang w:val="en-GB"/>
        </w:rPr>
        <w:t>that</w:t>
      </w:r>
      <w:r w:rsidRPr="2CDBE9F7" w:rsidR="2E6C73CB">
        <w:rPr>
          <w:rFonts w:eastAsia="Arial" w:cs="Arial"/>
          <w:color w:val="000000" w:themeColor="text1"/>
          <w:lang w:val="en-GB"/>
        </w:rPr>
        <w:t xml:space="preserve"> Government i</w:t>
      </w:r>
      <w:r w:rsidRPr="2CDBE9F7" w:rsidR="38E17CEE">
        <w:rPr>
          <w:rFonts w:eastAsia="Arial" w:cs="Arial"/>
          <w:color w:val="000000" w:themeColor="text1"/>
          <w:lang w:val="en-GB"/>
        </w:rPr>
        <w:t>ntroduce</w:t>
      </w:r>
      <w:r w:rsidRPr="2CDBE9F7" w:rsidR="71548B58">
        <w:rPr>
          <w:rFonts w:eastAsia="Arial" w:cs="Arial"/>
          <w:color w:val="000000" w:themeColor="text1"/>
          <w:lang w:val="en-GB"/>
        </w:rPr>
        <w:t xml:space="preserve"> a</w:t>
      </w:r>
      <w:r w:rsidRPr="2CDBE9F7" w:rsidR="38E17CEE">
        <w:rPr>
          <w:rFonts w:eastAsia="Arial" w:cs="Arial"/>
          <w:color w:val="000000" w:themeColor="text1"/>
          <w:lang w:val="en-GB"/>
        </w:rPr>
        <w:t xml:space="preserve"> single, overarching piece of government accountability and reporting legislation which sets out common template</w:t>
      </w:r>
      <w:r w:rsidRPr="2CDBE9F7" w:rsidR="20D39E80">
        <w:rPr>
          <w:rFonts w:eastAsia="Arial" w:cs="Arial"/>
          <w:color w:val="000000" w:themeColor="text1"/>
          <w:lang w:val="en-GB"/>
        </w:rPr>
        <w:t>s</w:t>
      </w:r>
      <w:r w:rsidRPr="2CDBE9F7" w:rsidR="38E17CEE">
        <w:rPr>
          <w:rFonts w:eastAsia="Arial" w:cs="Arial"/>
          <w:color w:val="000000" w:themeColor="text1"/>
          <w:lang w:val="en-GB"/>
        </w:rPr>
        <w:t xml:space="preserve"> for government fiscal and activity reporting which </w:t>
      </w:r>
      <w:r w:rsidRPr="2CDBE9F7" w:rsidR="6F197C13">
        <w:rPr>
          <w:rFonts w:eastAsia="Arial" w:cs="Arial"/>
          <w:color w:val="000000" w:themeColor="text1"/>
          <w:lang w:val="en-GB"/>
        </w:rPr>
        <w:t>are</w:t>
      </w:r>
      <w:r w:rsidRPr="2CDBE9F7" w:rsidR="38E17CEE">
        <w:rPr>
          <w:rFonts w:eastAsia="Arial" w:cs="Arial"/>
          <w:color w:val="000000" w:themeColor="text1"/>
          <w:lang w:val="en-GB"/>
        </w:rPr>
        <w:t xml:space="preserve"> eas</w:t>
      </w:r>
      <w:r w:rsidRPr="2CDBE9F7" w:rsidR="1B862E7D">
        <w:rPr>
          <w:rFonts w:eastAsia="Arial" w:cs="Arial"/>
          <w:color w:val="000000" w:themeColor="text1"/>
          <w:lang w:val="en-GB"/>
        </w:rPr>
        <w:t>ier</w:t>
      </w:r>
      <w:r w:rsidRPr="2CDBE9F7" w:rsidR="38E17CEE">
        <w:rPr>
          <w:rFonts w:eastAsia="Arial" w:cs="Arial"/>
          <w:color w:val="000000" w:themeColor="text1"/>
          <w:lang w:val="en-GB"/>
        </w:rPr>
        <w:t xml:space="preserve"> for all New Zealanders to follow.</w:t>
      </w:r>
    </w:p>
    <w:p w:rsidR="38E17CEE" w:rsidP="0953BFB2" w:rsidRDefault="0388EDC1" w14:paraId="4E655A9C" w14:noSpellErr="1" w14:textId="1B61C003">
      <w:pPr>
        <w:spacing w:line="360" w:lineRule="auto"/>
        <w:rPr>
          <w:rFonts w:eastAsia="Arial" w:cs="Arial"/>
          <w:color w:val="000000" w:themeColor="text1"/>
          <w:lang w:val="en-GB"/>
        </w:rPr>
      </w:pPr>
      <w:r w:rsidRPr="25E5A3B9" w:rsidR="0388EDC1">
        <w:rPr>
          <w:rFonts w:eastAsia="Arial" w:cs="Arial"/>
          <w:b w:val="1"/>
          <w:bCs w:val="1"/>
          <w:color w:val="000000" w:themeColor="text1" w:themeTint="FF" w:themeShade="FF"/>
          <w:lang w:val="en-GB"/>
        </w:rPr>
        <w:t>DPA recommends</w:t>
      </w:r>
      <w:r w:rsidRPr="25E5A3B9" w:rsidR="0388EDC1">
        <w:rPr>
          <w:rFonts w:eastAsia="Arial" w:cs="Arial"/>
          <w:color w:val="000000" w:themeColor="text1" w:themeTint="FF" w:themeShade="FF"/>
          <w:lang w:val="en-GB"/>
        </w:rPr>
        <w:t xml:space="preserve"> </w:t>
      </w:r>
      <w:r w:rsidRPr="25E5A3B9" w:rsidR="0388EDC1">
        <w:rPr>
          <w:rFonts w:eastAsia="Arial" w:cs="Arial"/>
          <w:color w:val="000000" w:themeColor="text1" w:themeTint="FF" w:themeShade="FF"/>
          <w:lang w:val="en-GB"/>
        </w:rPr>
        <w:t>t</w:t>
      </w:r>
      <w:r w:rsidRPr="25E5A3B9" w:rsidR="38E17CEE">
        <w:rPr>
          <w:rFonts w:eastAsia="Arial" w:cs="Arial"/>
          <w:color w:val="000000" w:themeColor="text1" w:themeTint="FF" w:themeShade="FF"/>
          <w:lang w:val="en-GB"/>
        </w:rPr>
        <w:t>hat</w:t>
      </w:r>
      <w:r w:rsidRPr="25E5A3B9" w:rsidR="38E17CEE">
        <w:rPr>
          <w:rFonts w:eastAsia="Arial" w:cs="Arial"/>
          <w:color w:val="000000" w:themeColor="text1" w:themeTint="FF" w:themeShade="FF"/>
          <w:lang w:val="en-GB"/>
        </w:rPr>
        <w:t xml:space="preserve"> the new government fiscal accountability and reporting legislation is based on </w:t>
      </w:r>
      <w:r w:rsidRPr="25E5A3B9" w:rsidR="01AA5D8C">
        <w:rPr>
          <w:rFonts w:eastAsia="Arial" w:cs="Arial"/>
          <w:color w:val="000000" w:themeColor="text1" w:themeTint="FF" w:themeShade="FF"/>
          <w:lang w:val="en-GB"/>
        </w:rPr>
        <w:t>reviving</w:t>
      </w:r>
      <w:r w:rsidRPr="25E5A3B9" w:rsidR="38E17CEE">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 xml:space="preserve">the Wellbeing Measures (previously </w:t>
      </w:r>
      <w:r w:rsidRPr="25E5A3B9" w:rsidR="750A7455">
        <w:rPr>
          <w:rFonts w:eastAsia="Arial" w:cs="Arial"/>
          <w:color w:val="000000" w:themeColor="text1" w:themeTint="FF" w:themeShade="FF"/>
          <w:lang w:val="en-GB"/>
        </w:rPr>
        <w:t>part of the</w:t>
      </w:r>
      <w:r w:rsidRPr="25E5A3B9" w:rsidR="38E17CEE">
        <w:rPr>
          <w:rFonts w:eastAsia="Arial" w:cs="Arial"/>
          <w:color w:val="000000" w:themeColor="text1" w:themeTint="FF" w:themeShade="FF"/>
          <w:lang w:val="en-GB"/>
        </w:rPr>
        <w:t xml:space="preserve"> Public Finance Act and repealed by the current</w:t>
      </w:r>
      <w:r w:rsidRPr="25E5A3B9" w:rsidR="1A2618A7">
        <w:rPr>
          <w:rFonts w:eastAsia="Arial" w:cs="Arial"/>
          <w:color w:val="000000" w:themeColor="text1" w:themeTint="FF" w:themeShade="FF"/>
          <w:lang w:val="en-GB"/>
        </w:rPr>
        <w:t xml:space="preserve"> government</w:t>
      </w:r>
      <w:r w:rsidRPr="25E5A3B9" w:rsidR="38E17CEE">
        <w:rPr>
          <w:rFonts w:eastAsia="Arial" w:cs="Arial"/>
          <w:color w:val="000000" w:themeColor="text1" w:themeTint="FF" w:themeShade="FF"/>
          <w:lang w:val="en-GB"/>
        </w:rPr>
        <w:t xml:space="preserve">) which should be restored to require this and all future governments to annually report on the economic, social, cultural and environmental impacts of their policies on ordinary New Zealanders. </w:t>
      </w:r>
    </w:p>
    <w:p w:rsidR="38E17CEE" w:rsidP="568E4B78" w:rsidRDefault="38E17CEE" w14:paraId="36B34CDC" w14:noSpellErr="1" w14:textId="7DBF3F45">
      <w:pPr>
        <w:pStyle w:val="Normal"/>
        <w:spacing w:line="360" w:lineRule="auto"/>
        <w:rPr>
          <w:rFonts w:eastAsia="Arial" w:cs="Arial"/>
          <w:color w:val="000000" w:themeColor="text1"/>
          <w:lang w:val="en-GB"/>
        </w:rPr>
      </w:pPr>
      <w:r w:rsidRPr="568E4B78" w:rsidR="38E17CEE">
        <w:rPr>
          <w:rFonts w:eastAsia="Arial" w:cs="Arial"/>
          <w:color w:val="000000" w:themeColor="text1" w:themeTint="FF" w:themeShade="FF"/>
          <w:lang w:val="en-GB"/>
        </w:rPr>
        <w:t>DPA opposed the government’s rescinding of these requirements in early 2025</w:t>
      </w:r>
      <w:r w:rsidRPr="568E4B78" w:rsidR="7E86B010">
        <w:rPr>
          <w:rFonts w:eastAsia="Arial" w:cs="Arial"/>
          <w:color w:val="000000" w:themeColor="text1" w:themeTint="FF" w:themeShade="FF"/>
          <w:lang w:val="en-GB"/>
        </w:rPr>
        <w:t xml:space="preserve"> </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 xml:space="preserve">due to its negative impacts on the disability community, disabled people's organisations and </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tangata</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 xml:space="preserve"> whaikaha </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Māori</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 xml:space="preserve"> who identify as </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tangata</w:t>
      </w:r>
      <w:r w:rsidRPr="568E4B78" w:rsidR="7E86B010">
        <w:rPr>
          <w:rFonts w:ascii="Arial" w:hAnsi="Arial" w:eastAsia="Arial" w:cs="Arial"/>
          <w:b w:val="0"/>
          <w:bCs w:val="0"/>
          <w:i w:val="0"/>
          <w:iCs w:val="0"/>
          <w:caps w:val="0"/>
          <w:smallCaps w:val="0"/>
          <w:noProof w:val="0"/>
          <w:color w:val="000000" w:themeColor="text1" w:themeTint="FF" w:themeShade="FF"/>
          <w:sz w:val="24"/>
          <w:szCs w:val="24"/>
          <w:lang w:val="en-GB"/>
        </w:rPr>
        <w:t xml:space="preserve"> whenua</w:t>
      </w:r>
      <w:r w:rsidRPr="568E4B78" w:rsidR="38E17CEE">
        <w:rPr>
          <w:rFonts w:eastAsia="Arial" w:cs="Arial"/>
          <w:color w:val="000000" w:themeColor="text1" w:themeTint="FF" w:themeShade="FF"/>
          <w:lang w:val="en-GB"/>
        </w:rPr>
        <w:t>.</w:t>
      </w:r>
    </w:p>
    <w:p w:rsidR="38E17CEE" w:rsidP="230B2245" w:rsidRDefault="7BCB9A91" w14:paraId="535596FA" w14:textId="119199D2">
      <w:pPr>
        <w:spacing w:line="360" w:lineRule="auto"/>
        <w:rPr>
          <w:rFonts w:eastAsia="Arial" w:cs="Arial"/>
          <w:color w:val="000000" w:themeColor="text1"/>
          <w:lang w:val="en-GB"/>
        </w:rPr>
      </w:pPr>
      <w:r w:rsidRPr="70DA29E3">
        <w:rPr>
          <w:rFonts w:eastAsia="Arial" w:cs="Arial"/>
          <w:b/>
          <w:color w:val="000000" w:themeColor="text1"/>
          <w:lang w:val="en-GB"/>
        </w:rPr>
        <w:t xml:space="preserve">DPA recommends </w:t>
      </w:r>
      <w:r w:rsidRPr="30F693FF">
        <w:rPr>
          <w:rFonts w:eastAsia="Arial" w:cs="Arial"/>
          <w:color w:val="000000" w:themeColor="text1"/>
          <w:lang w:val="en-GB"/>
        </w:rPr>
        <w:t>that</w:t>
      </w:r>
      <w:r w:rsidRPr="70DA29E3" w:rsidR="385C75B7">
        <w:rPr>
          <w:rFonts w:eastAsia="Arial" w:cs="Arial"/>
          <w:b/>
          <w:color w:val="000000" w:themeColor="text1"/>
          <w:lang w:val="en-GB"/>
        </w:rPr>
        <w:t xml:space="preserve"> </w:t>
      </w:r>
      <w:r w:rsidRPr="0953BFB2" w:rsidR="385C75B7">
        <w:rPr>
          <w:rFonts w:eastAsia="Arial" w:cs="Arial"/>
          <w:color w:val="000000" w:themeColor="text1"/>
          <w:lang w:val="en-GB"/>
        </w:rPr>
        <w:t>government</w:t>
      </w:r>
      <w:r w:rsidRPr="0953BFB2" w:rsidR="38E17CEE">
        <w:rPr>
          <w:rFonts w:eastAsia="Arial" w:cs="Arial"/>
          <w:color w:val="000000" w:themeColor="text1"/>
          <w:lang w:val="en-GB"/>
        </w:rPr>
        <w:t xml:space="preserve"> introduce as part of Key Performance Indicator (KPI) requirements for chief executives and senior managers, obligations to fully implement population strategies such as the New Zealand Disability Strategy with clear consequences set out for senior management and agencies if they either partially or fully fail to do so.</w:t>
      </w:r>
    </w:p>
    <w:p w:rsidR="00B70B21" w:rsidP="230B2245" w:rsidRDefault="5A6776B4" w14:paraId="288FC899" w14:textId="0B521A02">
      <w:pPr>
        <w:spacing w:line="360" w:lineRule="auto"/>
        <w:rPr>
          <w:rFonts w:eastAsia="Arial" w:cs="Arial"/>
          <w:color w:val="000000" w:themeColor="text1"/>
          <w:lang w:val="en-GB"/>
        </w:rPr>
      </w:pPr>
      <w:r w:rsidRPr="0069AEF6">
        <w:rPr>
          <w:rFonts w:eastAsia="Arial" w:cs="Arial"/>
          <w:b/>
          <w:color w:val="000000" w:themeColor="text1"/>
          <w:lang w:val="en-GB"/>
        </w:rPr>
        <w:t>DPA recommends</w:t>
      </w:r>
      <w:r w:rsidRPr="57AD2D68">
        <w:rPr>
          <w:rFonts w:eastAsia="Arial" w:cs="Arial"/>
          <w:color w:val="000000" w:themeColor="text1"/>
          <w:lang w:val="en-GB"/>
        </w:rPr>
        <w:t xml:space="preserve"> that </w:t>
      </w:r>
      <w:r w:rsidRPr="71994438">
        <w:rPr>
          <w:rFonts w:eastAsia="Arial" w:cs="Arial"/>
          <w:color w:val="000000" w:themeColor="text1"/>
          <w:lang w:val="en-GB"/>
        </w:rPr>
        <w:t>government</w:t>
      </w:r>
      <w:r w:rsidRPr="0953BFB2" w:rsidR="38E17CEE">
        <w:rPr>
          <w:rFonts w:eastAsia="Arial" w:cs="Arial"/>
          <w:color w:val="000000" w:themeColor="text1"/>
          <w:lang w:val="en-GB"/>
        </w:rPr>
        <w:t xml:space="preserve"> investigate introducing real time financial reporting across the whole of government so that both public and parliament can keep track of specific agency spending as it occurs – this might be possible given new technology. Doing this would enable greater transparency through an improved ability to identify issues before they arise. </w:t>
      </w:r>
    </w:p>
    <w:p w:rsidR="38E17CEE" w:rsidP="230B2245" w:rsidRDefault="00B70B21" w14:paraId="470F9FCF" w14:noSpellErr="1" w14:textId="46363228">
      <w:pPr>
        <w:spacing w:line="360" w:lineRule="auto"/>
        <w:rPr>
          <w:rFonts w:eastAsia="Arial" w:cs="Arial"/>
          <w:color w:val="000000" w:themeColor="text1"/>
          <w:lang w:val="en-GB"/>
        </w:rPr>
      </w:pPr>
      <w:r w:rsidRPr="25E5A3B9" w:rsidR="00B70B21">
        <w:rPr>
          <w:rFonts w:eastAsia="Arial" w:cs="Arial"/>
          <w:color w:val="000000" w:themeColor="text1" w:themeTint="FF" w:themeShade="FF"/>
          <w:lang w:val="en-GB"/>
        </w:rPr>
        <w:t>T</w:t>
      </w:r>
      <w:r w:rsidRPr="25E5A3B9" w:rsidR="38E17CEE">
        <w:rPr>
          <w:rFonts w:eastAsia="Arial" w:cs="Arial"/>
          <w:color w:val="000000" w:themeColor="text1" w:themeTint="FF" w:themeShade="FF"/>
          <w:lang w:val="en-GB"/>
        </w:rPr>
        <w:t xml:space="preserve">his would have </w:t>
      </w:r>
      <w:r w:rsidRPr="25E5A3B9" w:rsidR="38E17CEE">
        <w:rPr>
          <w:rFonts w:eastAsia="Arial" w:cs="Arial"/>
          <w:color w:val="000000" w:themeColor="text1" w:themeTint="FF" w:themeShade="FF"/>
          <w:lang w:val="en-GB"/>
        </w:rPr>
        <w:t>assisted</w:t>
      </w:r>
      <w:r w:rsidRPr="25E5A3B9" w:rsidR="38E17CEE">
        <w:rPr>
          <w:rFonts w:eastAsia="Arial" w:cs="Arial"/>
          <w:color w:val="000000" w:themeColor="text1" w:themeTint="FF" w:themeShade="FF"/>
          <w:lang w:val="en-GB"/>
        </w:rPr>
        <w:t xml:space="preserve"> in the case of the </w:t>
      </w:r>
      <w:r w:rsidRPr="25E5A3B9" w:rsidR="38E17CEE">
        <w:rPr>
          <w:rFonts w:eastAsia="Arial" w:cs="Arial"/>
          <w:color w:val="000000" w:themeColor="text1" w:themeTint="FF" w:themeShade="FF"/>
          <w:lang w:val="en-GB"/>
        </w:rPr>
        <w:t>Whaikaha</w:t>
      </w:r>
      <w:r w:rsidRPr="25E5A3B9" w:rsidR="38E17CEE">
        <w:rPr>
          <w:rFonts w:eastAsia="Arial" w:cs="Arial"/>
          <w:color w:val="000000" w:themeColor="text1" w:themeTint="FF" w:themeShade="FF"/>
          <w:lang w:val="en-GB"/>
        </w:rPr>
        <w:t xml:space="preserve"> - Ministry of Disabled People DSS funding issue in March </w:t>
      </w:r>
      <w:r w:rsidRPr="25E5A3B9" w:rsidR="2C8ECE1C">
        <w:rPr>
          <w:rFonts w:eastAsia="Arial" w:cs="Arial"/>
          <w:color w:val="000000" w:themeColor="text1" w:themeTint="FF" w:themeShade="FF"/>
          <w:lang w:val="en-GB"/>
        </w:rPr>
        <w:t>2024</w:t>
      </w:r>
      <w:r w:rsidRPr="25E5A3B9" w:rsidR="38E17CEE">
        <w:rPr>
          <w:rFonts w:eastAsia="Arial" w:cs="Arial"/>
          <w:color w:val="000000" w:themeColor="text1" w:themeTint="FF" w:themeShade="FF"/>
          <w:lang w:val="en-GB"/>
        </w:rPr>
        <w:t xml:space="preserve"> as the resulting shock to the disability support system could have been avoided if </w:t>
      </w:r>
      <w:r w:rsidRPr="25E5A3B9" w:rsidR="4A7C5291">
        <w:rPr>
          <w:rFonts w:eastAsia="Arial" w:cs="Arial"/>
          <w:color w:val="000000" w:themeColor="text1" w:themeTint="FF" w:themeShade="FF"/>
          <w:lang w:val="en-GB"/>
        </w:rPr>
        <w:t>successive</w:t>
      </w:r>
      <w:r w:rsidRPr="25E5A3B9" w:rsidR="3700B285">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government</w:t>
      </w:r>
      <w:r w:rsidRPr="25E5A3B9" w:rsidR="7E050546">
        <w:rPr>
          <w:rFonts w:eastAsia="Arial" w:cs="Arial"/>
          <w:color w:val="000000" w:themeColor="text1" w:themeTint="FF" w:themeShade="FF"/>
          <w:lang w:val="en-GB"/>
        </w:rPr>
        <w:t>s</w:t>
      </w:r>
      <w:r w:rsidRPr="25E5A3B9" w:rsidR="6CFD21C2">
        <w:rPr>
          <w:rFonts w:eastAsia="Arial" w:cs="Arial"/>
          <w:color w:val="000000" w:themeColor="text1" w:themeTint="FF" w:themeShade="FF"/>
          <w:lang w:val="en-GB"/>
        </w:rPr>
        <w:t xml:space="preserve"> had</w:t>
      </w:r>
      <w:r w:rsidRPr="25E5A3B9" w:rsidR="38E17CEE">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address</w:t>
      </w:r>
      <w:r w:rsidRPr="25E5A3B9" w:rsidR="64CBD4B4">
        <w:rPr>
          <w:rFonts w:eastAsia="Arial" w:cs="Arial"/>
          <w:color w:val="000000" w:themeColor="text1" w:themeTint="FF" w:themeShade="FF"/>
          <w:lang w:val="en-GB"/>
        </w:rPr>
        <w:t>ed</w:t>
      </w:r>
      <w:r w:rsidRPr="25E5A3B9" w:rsidR="38E17CEE">
        <w:rPr>
          <w:rFonts w:eastAsia="Arial" w:cs="Arial"/>
          <w:color w:val="000000" w:themeColor="text1" w:themeTint="FF" w:themeShade="FF"/>
          <w:lang w:val="en-GB"/>
        </w:rPr>
        <w:t xml:space="preserve"> the underfunding of the DSS system earlier.</w:t>
      </w:r>
    </w:p>
    <w:p w:rsidR="2396C88D" w:rsidP="568E4B78" w:rsidRDefault="2396C88D" w14:paraId="443266DC" w14:textId="2145AF5F">
      <w:pPr>
        <w:pStyle w:val="Normal"/>
        <w:shd w:val="clear" w:color="auto" w:fill="FFFFFF" w:themeFill="background1"/>
        <w:spacing w:before="0" w:beforeAutospacing="off" w:after="0" w:afterAutospacing="off" w:line="360"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25E5A3B9" w:rsidR="2396C88D">
        <w:rPr>
          <w:rFonts w:ascii="Arial" w:hAnsi="Arial" w:eastAsia="Arial" w:cs="Arial"/>
          <w:b w:val="0"/>
          <w:bCs w:val="0"/>
          <w:i w:val="0"/>
          <w:iCs w:val="0"/>
          <w:caps w:val="0"/>
          <w:smallCaps w:val="0"/>
          <w:noProof w:val="0"/>
          <w:color w:val="000000" w:themeColor="text1" w:themeTint="FF" w:themeShade="FF"/>
          <w:sz w:val="24"/>
          <w:szCs w:val="24"/>
          <w:lang w:val="en-GB"/>
        </w:rPr>
        <w:t>Now that DSS</w:t>
      </w:r>
      <w:r w:rsidRPr="25E5A3B9" w:rsidR="666A0F6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5E5A3B9" w:rsidR="05B9DCCA">
        <w:rPr>
          <w:rFonts w:ascii="Arial" w:hAnsi="Arial" w:eastAsia="Arial" w:cs="Arial"/>
          <w:b w:val="0"/>
          <w:bCs w:val="0"/>
          <w:i w:val="0"/>
          <w:iCs w:val="0"/>
          <w:caps w:val="0"/>
          <w:smallCaps w:val="0"/>
          <w:noProof w:val="0"/>
          <w:color w:val="000000" w:themeColor="text1" w:themeTint="FF" w:themeShade="FF"/>
          <w:sz w:val="24"/>
          <w:szCs w:val="24"/>
          <w:lang w:val="en-GB"/>
        </w:rPr>
        <w:t>is the responsibility of the</w:t>
      </w:r>
      <w:r w:rsidRPr="25E5A3B9" w:rsidR="31A79A10">
        <w:rPr>
          <w:rFonts w:ascii="Arial" w:hAnsi="Arial" w:eastAsia="Arial" w:cs="Arial"/>
          <w:b w:val="0"/>
          <w:bCs w:val="0"/>
          <w:i w:val="0"/>
          <w:iCs w:val="0"/>
          <w:caps w:val="0"/>
          <w:smallCaps w:val="0"/>
          <w:noProof w:val="0"/>
          <w:color w:val="000000" w:themeColor="text1" w:themeTint="FF" w:themeShade="FF"/>
          <w:sz w:val="24"/>
          <w:szCs w:val="24"/>
          <w:lang w:val="en-GB"/>
        </w:rPr>
        <w:t xml:space="preserve"> Ministry of Social Development</w:t>
      </w:r>
      <w:r w:rsidRPr="25E5A3B9" w:rsidR="4DB0848E">
        <w:rPr>
          <w:rFonts w:ascii="Arial" w:hAnsi="Arial" w:eastAsia="Arial" w:cs="Arial"/>
          <w:b w:val="0"/>
          <w:bCs w:val="0"/>
          <w:i w:val="0"/>
          <w:iCs w:val="0"/>
          <w:caps w:val="0"/>
          <w:smallCaps w:val="0"/>
          <w:noProof w:val="0"/>
          <w:color w:val="000000" w:themeColor="text1" w:themeTint="FF" w:themeShade="FF"/>
          <w:sz w:val="24"/>
          <w:szCs w:val="24"/>
          <w:lang w:val="en-GB"/>
        </w:rPr>
        <w:t xml:space="preserve"> (MSD)</w:t>
      </w:r>
      <w:r w:rsidRPr="25E5A3B9" w:rsidR="31A79A10">
        <w:rPr>
          <w:rFonts w:ascii="Arial" w:hAnsi="Arial" w:eastAsia="Arial" w:cs="Arial"/>
          <w:b w:val="0"/>
          <w:bCs w:val="0"/>
          <w:i w:val="0"/>
          <w:iCs w:val="0"/>
          <w:caps w:val="0"/>
          <w:smallCaps w:val="0"/>
          <w:noProof w:val="0"/>
          <w:color w:val="000000" w:themeColor="text1" w:themeTint="FF" w:themeShade="FF"/>
          <w:sz w:val="24"/>
          <w:szCs w:val="24"/>
          <w:lang w:val="en-GB"/>
        </w:rPr>
        <w:t>, there is a need to assess as to whether it is</w:t>
      </w:r>
      <w:r w:rsidRPr="25E5A3B9" w:rsidR="666A0F61">
        <w:rPr>
          <w:rFonts w:ascii="Arial" w:hAnsi="Arial" w:eastAsia="Arial" w:cs="Arial"/>
          <w:b w:val="0"/>
          <w:bCs w:val="0"/>
          <w:i w:val="0"/>
          <w:iCs w:val="0"/>
          <w:caps w:val="0"/>
          <w:smallCaps w:val="0"/>
          <w:noProof w:val="0"/>
          <w:color w:val="000000" w:themeColor="text1" w:themeTint="FF" w:themeShade="FF"/>
          <w:sz w:val="24"/>
          <w:szCs w:val="24"/>
          <w:lang w:val="en-GB"/>
        </w:rPr>
        <w:t xml:space="preserve"> doing any better</w:t>
      </w:r>
      <w:r w:rsidRPr="25E5A3B9" w:rsidR="43421199">
        <w:rPr>
          <w:rFonts w:ascii="Arial" w:hAnsi="Arial" w:eastAsia="Arial" w:cs="Arial"/>
          <w:b w:val="0"/>
          <w:bCs w:val="0"/>
          <w:i w:val="0"/>
          <w:iCs w:val="0"/>
          <w:caps w:val="0"/>
          <w:smallCaps w:val="0"/>
          <w:noProof w:val="0"/>
          <w:color w:val="000000" w:themeColor="text1" w:themeTint="FF" w:themeShade="FF"/>
          <w:sz w:val="24"/>
          <w:szCs w:val="24"/>
          <w:lang w:val="en-GB"/>
        </w:rPr>
        <w:t xml:space="preserve"> than Whaikaha</w:t>
      </w:r>
      <w:r w:rsidRPr="25E5A3B9" w:rsidR="666A0F6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5E5A3B9" w:rsidR="666A0F61">
        <w:rPr>
          <w:rFonts w:ascii="Arial" w:hAnsi="Arial" w:eastAsia="Arial" w:cs="Arial"/>
          <w:b w:val="0"/>
          <w:bCs w:val="0"/>
          <w:i w:val="0"/>
          <w:iCs w:val="0"/>
          <w:caps w:val="0"/>
          <w:smallCaps w:val="0"/>
          <w:noProof w:val="0"/>
          <w:color w:val="000000" w:themeColor="text1" w:themeTint="FF" w:themeShade="FF"/>
          <w:sz w:val="24"/>
          <w:szCs w:val="24"/>
          <w:lang w:val="en-GB"/>
        </w:rPr>
        <w:t>and will DSS be scrutinised as much as Whaikaha</w:t>
      </w:r>
      <w:r w:rsidRPr="25E5A3B9" w:rsidR="1410780A">
        <w:rPr>
          <w:rFonts w:ascii="Arial" w:hAnsi="Arial" w:eastAsia="Arial" w:cs="Arial"/>
          <w:b w:val="0"/>
          <w:bCs w:val="0"/>
          <w:i w:val="0"/>
          <w:iCs w:val="0"/>
          <w:caps w:val="0"/>
          <w:smallCaps w:val="0"/>
          <w:noProof w:val="0"/>
          <w:color w:val="000000" w:themeColor="text1" w:themeTint="FF" w:themeShade="FF"/>
          <w:sz w:val="24"/>
          <w:szCs w:val="24"/>
          <w:lang w:val="en-GB"/>
        </w:rPr>
        <w:t xml:space="preserve"> (a disability led ministry) was?</w:t>
      </w:r>
    </w:p>
    <w:p w:rsidR="38E17CEE" w:rsidP="25E5A3B9" w:rsidRDefault="73078E14" w14:paraId="486AD4FA" w14:textId="706E7627">
      <w:pPr>
        <w:pStyle w:val="Normal"/>
        <w:spacing w:line="360" w:lineRule="auto"/>
        <w:rPr>
          <w:rFonts w:eastAsia="Arial" w:cs="Arial"/>
          <w:b w:val="1"/>
          <w:bCs w:val="1"/>
          <w:color w:val="000000" w:themeColor="text1" w:themeTint="FF" w:themeShade="FF"/>
          <w:lang w:val="en-GB"/>
        </w:rPr>
      </w:pPr>
    </w:p>
    <w:p w:rsidR="38E17CEE" w:rsidP="25E5A3B9" w:rsidRDefault="73078E14" w14:paraId="1361F576" w14:textId="523FFD0B">
      <w:pPr>
        <w:pStyle w:val="Normal"/>
        <w:spacing w:line="360" w:lineRule="auto"/>
        <w:rPr>
          <w:rFonts w:eastAsia="Arial" w:cs="Arial"/>
          <w:color w:val="000000" w:themeColor="text1"/>
          <w:lang w:val="en-GB"/>
        </w:rPr>
      </w:pPr>
      <w:r w:rsidRPr="25E5A3B9" w:rsidR="73078E14">
        <w:rPr>
          <w:rFonts w:eastAsia="Arial" w:cs="Arial"/>
          <w:b w:val="1"/>
          <w:bCs w:val="1"/>
          <w:color w:val="000000" w:themeColor="text1" w:themeTint="FF" w:themeShade="FF"/>
          <w:lang w:val="en-GB"/>
        </w:rPr>
        <w:t>DPA asks</w:t>
      </w:r>
      <w:r w:rsidRPr="25E5A3B9" w:rsidR="38E17CEE">
        <w:rPr>
          <w:rFonts w:eastAsia="Arial" w:cs="Arial"/>
          <w:b w:val="1"/>
          <w:bCs w:val="1"/>
          <w:color w:val="000000" w:themeColor="text1" w:themeTint="FF" w:themeShade="FF"/>
          <w:lang w:val="en-GB"/>
        </w:rPr>
        <w:t xml:space="preserve"> that </w:t>
      </w:r>
      <w:r w:rsidRPr="25E5A3B9" w:rsidR="38E17CEE">
        <w:rPr>
          <w:rFonts w:eastAsia="Arial" w:cs="Arial"/>
          <w:color w:val="000000" w:themeColor="text1" w:themeTint="FF" w:themeShade="FF"/>
          <w:lang w:val="en-GB"/>
        </w:rPr>
        <w:t xml:space="preserve">more disability data is included in all government reporting, not just from areas regarded as being traditionally relevant to disabled people, for example, assessing the number of disabled people who </w:t>
      </w:r>
      <w:r w:rsidRPr="25E5A3B9" w:rsidR="2836ACF4">
        <w:rPr>
          <w:rFonts w:eastAsia="Arial" w:cs="Arial"/>
          <w:color w:val="000000" w:themeColor="text1" w:themeTint="FF" w:themeShade="FF"/>
          <w:lang w:val="en-GB"/>
        </w:rPr>
        <w:t>are being</w:t>
      </w:r>
      <w:r w:rsidRPr="25E5A3B9" w:rsidR="38E17CEE">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impacted</w:t>
      </w:r>
      <w:r w:rsidRPr="25E5A3B9" w:rsidR="38E17CEE">
        <w:rPr>
          <w:rFonts w:eastAsia="Arial" w:cs="Arial"/>
          <w:color w:val="000000" w:themeColor="text1" w:themeTint="FF" w:themeShade="FF"/>
          <w:lang w:val="en-GB"/>
        </w:rPr>
        <w:t xml:space="preserve"> by changes in government economic</w:t>
      </w:r>
      <w:r w:rsidRPr="25E5A3B9" w:rsidR="28C36D6F">
        <w:rPr>
          <w:rFonts w:eastAsia="Arial" w:cs="Arial"/>
          <w:color w:val="000000" w:themeColor="text1" w:themeTint="FF" w:themeShade="FF"/>
          <w:lang w:val="en-GB"/>
        </w:rPr>
        <w:t xml:space="preserve"> and social</w:t>
      </w:r>
      <w:r w:rsidRPr="25E5A3B9" w:rsidR="38E17CEE">
        <w:rPr>
          <w:rFonts w:eastAsia="Arial" w:cs="Arial"/>
          <w:color w:val="000000" w:themeColor="text1" w:themeTint="FF" w:themeShade="FF"/>
          <w:lang w:val="en-GB"/>
        </w:rPr>
        <w:t xml:space="preserve"> policy.</w:t>
      </w:r>
    </w:p>
    <w:p w:rsidR="38E17CEE" w:rsidP="230B2245" w:rsidRDefault="00A27DAD" w14:paraId="20AF8379" w14:noSpellErr="1" w14:textId="3C1136C3">
      <w:pPr>
        <w:spacing w:line="360" w:lineRule="auto"/>
        <w:rPr>
          <w:rFonts w:eastAsia="Arial" w:cs="Arial"/>
          <w:color w:val="000000" w:themeColor="text1"/>
          <w:lang w:val="en-GB"/>
        </w:rPr>
      </w:pPr>
      <w:r w:rsidRPr="25E5A3B9" w:rsidR="00A27DAD">
        <w:rPr>
          <w:rFonts w:eastAsia="Arial" w:cs="Arial"/>
          <w:b w:val="1"/>
          <w:bCs w:val="1"/>
          <w:color w:val="000000" w:themeColor="text1" w:themeTint="FF" w:themeShade="FF"/>
          <w:lang w:val="en-GB"/>
        </w:rPr>
        <w:t xml:space="preserve">DPA recommends </w:t>
      </w:r>
      <w:r w:rsidRPr="25E5A3B9" w:rsidR="00A27DAD">
        <w:rPr>
          <w:rFonts w:eastAsia="Arial" w:cs="Arial"/>
          <w:color w:val="000000" w:themeColor="text1" w:themeTint="FF" w:themeShade="FF"/>
          <w:lang w:val="en-GB"/>
        </w:rPr>
        <w:t>that</w:t>
      </w:r>
      <w:r w:rsidRPr="25E5A3B9" w:rsidR="38E17CEE">
        <w:rPr>
          <w:rFonts w:eastAsia="Arial" w:cs="Arial"/>
          <w:color w:val="000000" w:themeColor="text1" w:themeTint="FF" w:themeShade="FF"/>
          <w:lang w:val="en-GB"/>
        </w:rPr>
        <w:t xml:space="preserve"> </w:t>
      </w:r>
      <w:r w:rsidRPr="25E5A3B9" w:rsidR="6EED2C93">
        <w:rPr>
          <w:rFonts w:eastAsia="Arial" w:cs="Arial"/>
          <w:color w:val="000000" w:themeColor="text1" w:themeTint="FF" w:themeShade="FF"/>
          <w:lang w:val="en-GB"/>
        </w:rPr>
        <w:t>Government develop</w:t>
      </w:r>
      <w:r w:rsidRPr="25E5A3B9" w:rsidR="54490E07">
        <w:rPr>
          <w:rFonts w:eastAsia="Arial" w:cs="Arial"/>
          <w:color w:val="000000" w:themeColor="text1" w:themeTint="FF" w:themeShade="FF"/>
          <w:lang w:val="en-GB"/>
        </w:rPr>
        <w:t xml:space="preserve"> </w:t>
      </w:r>
      <w:r w:rsidRPr="25E5A3B9" w:rsidR="38E17CEE">
        <w:rPr>
          <w:rFonts w:eastAsia="Arial" w:cs="Arial"/>
          <w:color w:val="000000" w:themeColor="text1" w:themeTint="FF" w:themeShade="FF"/>
          <w:lang w:val="en-GB"/>
        </w:rPr>
        <w:t xml:space="preserve">simplified budget documents/accountability reports </w:t>
      </w:r>
      <w:r w:rsidRPr="25E5A3B9" w:rsidR="506530AE">
        <w:rPr>
          <w:rFonts w:eastAsia="Arial" w:cs="Arial"/>
          <w:color w:val="000000" w:themeColor="text1" w:themeTint="FF" w:themeShade="FF"/>
          <w:lang w:val="en-GB"/>
        </w:rPr>
        <w:t>that</w:t>
      </w:r>
      <w:r w:rsidRPr="25E5A3B9" w:rsidR="38E17CEE">
        <w:rPr>
          <w:rFonts w:eastAsia="Arial" w:cs="Arial"/>
          <w:color w:val="000000" w:themeColor="text1" w:themeTint="FF" w:themeShade="FF"/>
          <w:lang w:val="en-GB"/>
        </w:rPr>
        <w:t xml:space="preserve"> would enable smaller </w:t>
      </w:r>
      <w:r w:rsidRPr="25E5A3B9" w:rsidR="2417E3CC">
        <w:rPr>
          <w:rFonts w:eastAsia="Arial" w:cs="Arial"/>
          <w:color w:val="000000" w:themeColor="text1" w:themeTint="FF" w:themeShade="FF"/>
          <w:lang w:val="en-GB"/>
        </w:rPr>
        <w:t>non-government organisations</w:t>
      </w:r>
      <w:r w:rsidRPr="25E5A3B9" w:rsidR="38E17CEE">
        <w:rPr>
          <w:rFonts w:eastAsia="Arial" w:cs="Arial"/>
          <w:color w:val="000000" w:themeColor="text1" w:themeTint="FF" w:themeShade="FF"/>
          <w:lang w:val="en-GB"/>
        </w:rPr>
        <w:t xml:space="preserve">, like DPA, and every </w:t>
      </w:r>
      <w:r w:rsidRPr="25E5A3B9" w:rsidR="51444F98">
        <w:rPr>
          <w:rFonts w:eastAsia="Arial" w:cs="Arial"/>
          <w:color w:val="000000" w:themeColor="text1" w:themeTint="FF" w:themeShade="FF"/>
          <w:lang w:val="en-GB"/>
        </w:rPr>
        <w:t>New Zealander</w:t>
      </w:r>
      <w:r w:rsidRPr="25E5A3B9" w:rsidR="38E17CEE">
        <w:rPr>
          <w:rFonts w:eastAsia="Arial" w:cs="Arial"/>
          <w:color w:val="000000" w:themeColor="text1" w:themeTint="FF" w:themeShade="FF"/>
          <w:lang w:val="en-GB"/>
        </w:rPr>
        <w:t xml:space="preserve"> to access significant documents such as the Budget more easily </w:t>
      </w:r>
      <w:r w:rsidRPr="25E5A3B9" w:rsidR="186B5BD7">
        <w:rPr>
          <w:rFonts w:eastAsia="Arial" w:cs="Arial"/>
          <w:color w:val="000000" w:themeColor="text1" w:themeTint="FF" w:themeShade="FF"/>
          <w:lang w:val="en-GB"/>
        </w:rPr>
        <w:t xml:space="preserve">through using </w:t>
      </w:r>
      <w:r w:rsidRPr="25E5A3B9" w:rsidR="5FC3061F">
        <w:rPr>
          <w:rFonts w:eastAsia="Arial" w:cs="Arial"/>
          <w:color w:val="000000" w:themeColor="text1" w:themeTint="FF" w:themeShade="FF"/>
          <w:lang w:val="en-GB"/>
        </w:rPr>
        <w:t>jargon-free language</w:t>
      </w:r>
      <w:r w:rsidRPr="25E5A3B9" w:rsidR="38E17CEE">
        <w:rPr>
          <w:rFonts w:eastAsia="Arial" w:cs="Arial"/>
          <w:color w:val="000000" w:themeColor="text1" w:themeTint="FF" w:themeShade="FF"/>
          <w:lang w:val="en-GB"/>
        </w:rPr>
        <w:t>.</w:t>
      </w:r>
    </w:p>
    <w:p w:rsidR="03F0E389" w:rsidP="568E4B78" w:rsidRDefault="03F0E389" w14:paraId="1046F014" w14:noSpellErr="1" w14:textId="06F07922">
      <w:pPr>
        <w:spacing w:line="360" w:lineRule="auto"/>
        <w:rPr>
          <w:rFonts w:eastAsia="Arial" w:cs="Arial"/>
          <w:color w:val="000000" w:themeColor="text1" w:themeTint="FF" w:themeShade="FF"/>
          <w:lang w:val="en-GB"/>
        </w:rPr>
      </w:pPr>
      <w:r w:rsidRPr="25E5A3B9" w:rsidR="03F0E389">
        <w:rPr>
          <w:rFonts w:eastAsia="Arial" w:cs="Arial"/>
          <w:b w:val="1"/>
          <w:bCs w:val="1"/>
          <w:color w:val="000000" w:themeColor="text1" w:themeTint="FF" w:themeShade="FF"/>
          <w:lang w:val="en-GB"/>
        </w:rPr>
        <w:t>DPA recommends</w:t>
      </w:r>
      <w:r w:rsidRPr="25E5A3B9" w:rsidR="03F0E389">
        <w:rPr>
          <w:rFonts w:eastAsia="Arial" w:cs="Arial"/>
          <w:color w:val="000000" w:themeColor="text1" w:themeTint="FF" w:themeShade="FF"/>
          <w:lang w:val="en-GB"/>
        </w:rPr>
        <w:t xml:space="preserve"> that government targets </w:t>
      </w:r>
      <w:r w:rsidRPr="25E5A3B9" w:rsidR="270F6B56">
        <w:rPr>
          <w:rFonts w:eastAsia="Arial" w:cs="Arial"/>
          <w:color w:val="000000" w:themeColor="text1" w:themeTint="FF" w:themeShade="FF"/>
          <w:lang w:val="en-GB"/>
        </w:rPr>
        <w:t>in areas such as</w:t>
      </w:r>
      <w:r w:rsidRPr="25E5A3B9" w:rsidR="6C5DC614">
        <w:rPr>
          <w:rFonts w:eastAsia="Arial" w:cs="Arial"/>
          <w:color w:val="000000" w:themeColor="text1" w:themeTint="FF" w:themeShade="FF"/>
          <w:lang w:val="en-GB"/>
        </w:rPr>
        <w:t xml:space="preserve"> </w:t>
      </w:r>
      <w:r w:rsidRPr="25E5A3B9" w:rsidR="03F0E389">
        <w:rPr>
          <w:rFonts w:eastAsia="Arial" w:cs="Arial"/>
          <w:color w:val="000000" w:themeColor="text1" w:themeTint="FF" w:themeShade="FF"/>
          <w:lang w:val="en-GB"/>
        </w:rPr>
        <w:t>health</w:t>
      </w:r>
      <w:r w:rsidRPr="25E5A3B9" w:rsidR="7D2CCB37">
        <w:rPr>
          <w:rFonts w:eastAsia="Arial" w:cs="Arial"/>
          <w:color w:val="000000" w:themeColor="text1" w:themeTint="FF" w:themeShade="FF"/>
          <w:lang w:val="en-GB"/>
        </w:rPr>
        <w:t xml:space="preserve"> (as reported by Health New Zealand – Te Whatu Ora)</w:t>
      </w:r>
      <w:r w:rsidRPr="25E5A3B9" w:rsidR="03F0E389">
        <w:rPr>
          <w:rFonts w:eastAsia="Arial" w:cs="Arial"/>
          <w:color w:val="000000" w:themeColor="text1" w:themeTint="FF" w:themeShade="FF"/>
          <w:lang w:val="en-GB"/>
        </w:rPr>
        <w:t xml:space="preserve"> </w:t>
      </w:r>
      <w:r w:rsidRPr="25E5A3B9" w:rsidR="03F0E389">
        <w:rPr>
          <w:rFonts w:eastAsia="Arial" w:cs="Arial"/>
          <w:color w:val="000000" w:themeColor="text1" w:themeTint="FF" w:themeShade="FF"/>
          <w:lang w:val="en-GB"/>
        </w:rPr>
        <w:t xml:space="preserve">are re-examined </w:t>
      </w:r>
      <w:r w:rsidRPr="25E5A3B9" w:rsidR="271ECC36">
        <w:rPr>
          <w:rFonts w:eastAsia="Arial" w:cs="Arial"/>
          <w:color w:val="000000" w:themeColor="text1" w:themeTint="FF" w:themeShade="FF"/>
          <w:lang w:val="en-GB"/>
        </w:rPr>
        <w:t xml:space="preserve">to avoid unintended impacts on other parts of the health system.  Currently </w:t>
      </w:r>
      <w:r w:rsidRPr="25E5A3B9" w:rsidR="140D6682">
        <w:rPr>
          <w:rFonts w:eastAsia="Arial" w:cs="Arial"/>
          <w:color w:val="000000" w:themeColor="text1" w:themeTint="FF" w:themeShade="FF"/>
          <w:lang w:val="en-GB"/>
        </w:rPr>
        <w:t>areas which are subj</w:t>
      </w:r>
      <w:r w:rsidRPr="25E5A3B9" w:rsidR="39EE7EAF">
        <w:rPr>
          <w:rFonts w:eastAsia="Arial" w:cs="Arial"/>
          <w:color w:val="000000" w:themeColor="text1" w:themeTint="FF" w:themeShade="FF"/>
          <w:lang w:val="en-GB"/>
        </w:rPr>
        <w:t>ect to performance reporting,</w:t>
      </w:r>
      <w:r w:rsidRPr="25E5A3B9" w:rsidR="140D6682">
        <w:rPr>
          <w:rFonts w:eastAsia="Arial" w:cs="Arial"/>
          <w:color w:val="000000" w:themeColor="text1" w:themeTint="FF" w:themeShade="FF"/>
          <w:lang w:val="en-GB"/>
        </w:rPr>
        <w:t xml:space="preserve"> </w:t>
      </w:r>
      <w:r w:rsidRPr="25E5A3B9" w:rsidR="140D6682">
        <w:rPr>
          <w:rFonts w:eastAsia="Arial" w:cs="Arial"/>
          <w:color w:val="000000" w:themeColor="text1" w:themeTint="FF" w:themeShade="FF"/>
          <w:lang w:val="en-GB"/>
        </w:rPr>
        <w:t>for example, elective surger</w:t>
      </w:r>
      <w:r w:rsidRPr="25E5A3B9" w:rsidR="3902A33E">
        <w:rPr>
          <w:rFonts w:eastAsia="Arial" w:cs="Arial"/>
          <w:color w:val="000000" w:themeColor="text1" w:themeTint="FF" w:themeShade="FF"/>
          <w:lang w:val="en-GB"/>
        </w:rPr>
        <w:t xml:space="preserve">ies, </w:t>
      </w:r>
      <w:r w:rsidRPr="25E5A3B9" w:rsidR="2EF0DFF8">
        <w:rPr>
          <w:rFonts w:eastAsia="Arial" w:cs="Arial"/>
          <w:color w:val="000000" w:themeColor="text1" w:themeTint="FF" w:themeShade="FF"/>
          <w:lang w:val="en-GB"/>
        </w:rPr>
        <w:t xml:space="preserve">impact on resourcing for essential </w:t>
      </w:r>
      <w:r w:rsidRPr="25E5A3B9" w:rsidR="3902A33E">
        <w:rPr>
          <w:rFonts w:eastAsia="Arial" w:cs="Arial"/>
          <w:color w:val="000000" w:themeColor="text1" w:themeTint="FF" w:themeShade="FF"/>
          <w:lang w:val="en-GB"/>
        </w:rPr>
        <w:t>aspects of the health system</w:t>
      </w:r>
      <w:r w:rsidRPr="25E5A3B9" w:rsidR="52AF5F73">
        <w:rPr>
          <w:rFonts w:eastAsia="Arial" w:cs="Arial"/>
          <w:color w:val="000000" w:themeColor="text1" w:themeTint="FF" w:themeShade="FF"/>
          <w:lang w:val="en-GB"/>
        </w:rPr>
        <w:t xml:space="preserve"> </w:t>
      </w:r>
      <w:r w:rsidRPr="25E5A3B9" w:rsidR="52AF5F73">
        <w:rPr>
          <w:rFonts w:eastAsia="Arial" w:cs="Arial"/>
          <w:color w:val="000000" w:themeColor="text1" w:themeTint="FF" w:themeShade="FF"/>
          <w:lang w:val="en-GB"/>
        </w:rPr>
        <w:t xml:space="preserve">for example, </w:t>
      </w:r>
      <w:r w:rsidRPr="25E5A3B9" w:rsidR="3902A33E">
        <w:rPr>
          <w:rFonts w:eastAsia="Arial" w:cs="Arial"/>
          <w:color w:val="000000" w:themeColor="text1" w:themeTint="FF" w:themeShade="FF"/>
          <w:lang w:val="en-GB"/>
        </w:rPr>
        <w:t>maternity</w:t>
      </w:r>
      <w:r w:rsidRPr="25E5A3B9" w:rsidR="5510EF5F">
        <w:rPr>
          <w:rFonts w:eastAsia="Arial" w:cs="Arial"/>
          <w:color w:val="000000" w:themeColor="text1" w:themeTint="FF" w:themeShade="FF"/>
          <w:lang w:val="en-GB"/>
        </w:rPr>
        <w:t>/post-natal health</w:t>
      </w:r>
      <w:r w:rsidRPr="25E5A3B9" w:rsidR="4A9EC6E2">
        <w:rPr>
          <w:rFonts w:eastAsia="Arial" w:cs="Arial"/>
          <w:color w:val="000000" w:themeColor="text1" w:themeTint="FF" w:themeShade="FF"/>
          <w:lang w:val="en-GB"/>
        </w:rPr>
        <w:t xml:space="preserve"> care</w:t>
      </w:r>
      <w:r w:rsidRPr="25E5A3B9" w:rsidR="3902A33E">
        <w:rPr>
          <w:rFonts w:eastAsia="Arial" w:cs="Arial"/>
          <w:color w:val="000000" w:themeColor="text1" w:themeTint="FF" w:themeShade="FF"/>
          <w:lang w:val="en-GB"/>
        </w:rPr>
        <w:t>.</w:t>
      </w:r>
    </w:p>
    <w:p w:rsidR="38E17CEE" w:rsidP="230B2245" w:rsidRDefault="38E17CEE" w14:paraId="74498A5A" w14:textId="40F0F844">
      <w:pPr>
        <w:pStyle w:val="Default"/>
        <w:spacing w:line="360" w:lineRule="auto"/>
        <w:rPr>
          <w:rFonts w:ascii="Arial" w:hAnsi="Arial" w:eastAsia="Arial" w:cs="Arial"/>
          <w:szCs w:val="24"/>
        </w:rPr>
      </w:pPr>
      <w:r w:rsidRPr="230B2245">
        <w:rPr>
          <w:rFonts w:ascii="Arial" w:hAnsi="Arial" w:eastAsia="Arial" w:cs="Arial"/>
          <w:b/>
          <w:bCs/>
          <w:szCs w:val="24"/>
        </w:rPr>
        <w:t xml:space="preserve">5. What do you consider to be the most—and least—important information for: </w:t>
      </w:r>
    </w:p>
    <w:p w:rsidR="38E17CEE" w:rsidP="230B2245" w:rsidRDefault="38E17CEE" w14:paraId="45ABF31A" w14:textId="6A9F09F9">
      <w:pPr>
        <w:pStyle w:val="Default"/>
        <w:spacing w:line="360" w:lineRule="auto"/>
        <w:ind w:left="284" w:hanging="283"/>
        <w:rPr>
          <w:rFonts w:ascii="Arial" w:hAnsi="Arial" w:eastAsia="Arial" w:cs="Arial"/>
          <w:szCs w:val="24"/>
        </w:rPr>
      </w:pPr>
      <w:r w:rsidRPr="230B2245">
        <w:rPr>
          <w:rFonts w:ascii="Arial" w:hAnsi="Arial" w:eastAsia="Arial" w:cs="Arial"/>
          <w:b/>
          <w:bCs/>
          <w:szCs w:val="24"/>
        </w:rPr>
        <w:t xml:space="preserve">o holding the Executive to account? </w:t>
      </w:r>
    </w:p>
    <w:p w:rsidR="38E17CEE" w:rsidP="230B2245" w:rsidRDefault="38E17CEE" w14:paraId="090F177C" w14:textId="0BD60794">
      <w:pPr>
        <w:pStyle w:val="Default"/>
        <w:spacing w:line="360" w:lineRule="auto"/>
        <w:ind w:left="284" w:hanging="283"/>
        <w:rPr>
          <w:rFonts w:ascii="Arial" w:hAnsi="Arial" w:eastAsia="Arial" w:cs="Arial"/>
          <w:szCs w:val="24"/>
        </w:rPr>
      </w:pPr>
      <w:r w:rsidRPr="230B2245">
        <w:rPr>
          <w:rFonts w:ascii="Arial" w:hAnsi="Arial" w:eastAsia="Arial" w:cs="Arial"/>
          <w:b/>
          <w:bCs/>
          <w:szCs w:val="24"/>
        </w:rPr>
        <w:t xml:space="preserve">o enabling the Executive to learn and improve? </w:t>
      </w:r>
    </w:p>
    <w:p w:rsidR="38E17CEE" w:rsidP="230B2245" w:rsidRDefault="38E17CEE" w14:paraId="2BF7429C" w14:textId="377CA29F">
      <w:pPr>
        <w:pStyle w:val="Default"/>
        <w:spacing w:line="360" w:lineRule="auto"/>
        <w:ind w:left="284" w:hanging="283"/>
        <w:rPr>
          <w:rFonts w:ascii="Arial" w:hAnsi="Arial" w:eastAsia="Arial" w:cs="Arial"/>
          <w:szCs w:val="24"/>
        </w:rPr>
      </w:pPr>
      <w:r w:rsidRPr="0953BFB2">
        <w:rPr>
          <w:rFonts w:ascii="Arial" w:hAnsi="Arial" w:eastAsia="Arial" w:cs="Arial"/>
          <w:b/>
        </w:rPr>
        <w:t xml:space="preserve">o supporting trust and confidence in the Executive? </w:t>
      </w:r>
    </w:p>
    <w:p w:rsidR="230B2245" w:rsidP="009A2B9E" w:rsidRDefault="230B2245" w14:paraId="6BA3EA81" w14:textId="07EE4A9E">
      <w:pPr>
        <w:spacing w:after="0" w:line="360" w:lineRule="auto"/>
        <w:rPr>
          <w:rFonts w:eastAsia="Arial" w:cs="Arial"/>
          <w:color w:val="000000" w:themeColor="text1"/>
          <w:szCs w:val="24"/>
        </w:rPr>
      </w:pPr>
    </w:p>
    <w:p w:rsidR="009A2B9E" w:rsidP="25E5A3B9" w:rsidRDefault="00363D9A" w14:paraId="010BFAA9" w14:noSpellErr="1" w14:textId="741E48EA">
      <w:pPr>
        <w:spacing w:after="0" w:line="360" w:lineRule="auto"/>
        <w:rPr>
          <w:rFonts w:eastAsia="Arial" w:cs="Arial"/>
          <w:color w:val="000000" w:themeColor="text1"/>
        </w:rPr>
      </w:pPr>
      <w:r w:rsidRPr="25E5A3B9" w:rsidR="00363D9A">
        <w:rPr>
          <w:rFonts w:eastAsia="Arial" w:cs="Arial"/>
          <w:color w:val="000000" w:themeColor="text1" w:themeTint="FF" w:themeShade="FF"/>
        </w:rPr>
        <w:t xml:space="preserve">As outlined in the </w:t>
      </w:r>
      <w:r w:rsidRPr="25E5A3B9" w:rsidR="00363D9A">
        <w:rPr>
          <w:rFonts w:eastAsia="Arial" w:cs="Arial"/>
          <w:color w:val="000000" w:themeColor="text1" w:themeTint="FF" w:themeShade="FF"/>
        </w:rPr>
        <w:t>previous</w:t>
      </w:r>
      <w:r w:rsidRPr="25E5A3B9" w:rsidR="00363D9A">
        <w:rPr>
          <w:rFonts w:eastAsia="Arial" w:cs="Arial"/>
          <w:color w:val="000000" w:themeColor="text1" w:themeTint="FF" w:themeShade="FF"/>
        </w:rPr>
        <w:t xml:space="preserve"> question,</w:t>
      </w:r>
      <w:r w:rsidRPr="25E5A3B9" w:rsidR="009A2B9E">
        <w:rPr>
          <w:rFonts w:eastAsia="Arial" w:cs="Arial"/>
          <w:color w:val="000000" w:themeColor="text1" w:themeTint="FF" w:themeShade="FF"/>
        </w:rPr>
        <w:t xml:space="preserve"> introducing real time </w:t>
      </w:r>
      <w:r w:rsidRPr="25E5A3B9" w:rsidR="002B0648">
        <w:rPr>
          <w:rFonts w:eastAsia="Arial" w:cs="Arial"/>
          <w:color w:val="000000" w:themeColor="text1" w:themeTint="FF" w:themeShade="FF"/>
        </w:rPr>
        <w:t>financial reporting across government</w:t>
      </w:r>
      <w:r w:rsidRPr="25E5A3B9" w:rsidR="00234200">
        <w:rPr>
          <w:rFonts w:eastAsia="Arial" w:cs="Arial"/>
          <w:color w:val="000000" w:themeColor="text1" w:themeTint="FF" w:themeShade="FF"/>
        </w:rPr>
        <w:t xml:space="preserve"> </w:t>
      </w:r>
      <w:r w:rsidRPr="25E5A3B9" w:rsidR="006D2A21">
        <w:rPr>
          <w:rFonts w:eastAsia="Arial" w:cs="Arial"/>
          <w:color w:val="000000" w:themeColor="text1" w:themeTint="FF" w:themeShade="FF"/>
        </w:rPr>
        <w:t>might be useful in improving the accountability of the executive across all areas of government.</w:t>
      </w:r>
    </w:p>
    <w:p w:rsidR="006D2A21" w:rsidP="009A2B9E" w:rsidRDefault="006D2A21" w14:paraId="74135346" w14:textId="77777777">
      <w:pPr>
        <w:spacing w:after="0" w:line="360" w:lineRule="auto"/>
        <w:rPr>
          <w:rFonts w:eastAsia="Arial" w:cs="Arial"/>
          <w:color w:val="000000" w:themeColor="text1"/>
          <w:szCs w:val="24"/>
        </w:rPr>
      </w:pPr>
    </w:p>
    <w:p w:rsidR="38E17CEE" w:rsidP="00264B9A" w:rsidRDefault="00264B9A" w14:paraId="5B60D6F2" w14:textId="6786C6AE">
      <w:pPr>
        <w:pStyle w:val="Default"/>
        <w:spacing w:line="360" w:lineRule="auto"/>
        <w:rPr>
          <w:rFonts w:ascii="Arial" w:hAnsi="Arial" w:eastAsia="Arial" w:cs="Arial"/>
          <w:szCs w:val="24"/>
        </w:rPr>
      </w:pPr>
      <w:r>
        <w:rPr>
          <w:rFonts w:ascii="Arial" w:hAnsi="Arial" w:eastAsia="Arial" w:cs="Arial"/>
          <w:b/>
          <w:bCs/>
          <w:szCs w:val="24"/>
        </w:rPr>
        <w:t xml:space="preserve">6. </w:t>
      </w:r>
      <w:r w:rsidRPr="230B2245" w:rsidR="38E17CEE">
        <w:rPr>
          <w:rFonts w:ascii="Arial" w:hAnsi="Arial" w:eastAsia="Arial" w:cs="Arial"/>
          <w:b/>
          <w:bCs/>
          <w:szCs w:val="24"/>
        </w:rPr>
        <w:t>What options for change should we explore in the next phase of our inquiry?</w:t>
      </w:r>
    </w:p>
    <w:p w:rsidR="25E5A3B9" w:rsidP="25E5A3B9" w:rsidRDefault="25E5A3B9" w14:noSpellErr="1" w14:paraId="6DDB2B8C" w14:textId="22559CF4">
      <w:pPr>
        <w:pStyle w:val="Default"/>
        <w:spacing w:line="360" w:lineRule="auto"/>
        <w:rPr>
          <w:rFonts w:ascii="Arial" w:hAnsi="Arial" w:eastAsia="Arial" w:cs="Arial"/>
          <w:b w:val="1"/>
          <w:bCs w:val="1"/>
        </w:rPr>
      </w:pPr>
    </w:p>
    <w:p w:rsidR="38E17CEE" w:rsidP="5D795B5A" w:rsidRDefault="00A27DAD" w14:paraId="2D2FD65E" w14:textId="4AB7AC1B">
      <w:pPr>
        <w:pStyle w:val="Default"/>
        <w:spacing w:line="360" w:lineRule="auto"/>
        <w:rPr>
          <w:rFonts w:ascii="Arial" w:hAnsi="Arial" w:eastAsia="Arial" w:cs="Arial"/>
        </w:rPr>
      </w:pPr>
      <w:r w:rsidRPr="2CDBE9F7">
        <w:rPr>
          <w:rFonts w:ascii="Arial" w:hAnsi="Arial" w:eastAsia="Arial" w:cs="Arial"/>
          <w:b/>
          <w:bCs/>
        </w:rPr>
        <w:t xml:space="preserve">DPA recommends </w:t>
      </w:r>
      <w:r w:rsidRPr="2CDBE9F7">
        <w:rPr>
          <w:rFonts w:ascii="Arial" w:hAnsi="Arial" w:eastAsia="Arial" w:cs="Arial"/>
        </w:rPr>
        <w:t>that</w:t>
      </w:r>
      <w:r w:rsidRPr="2CDBE9F7">
        <w:rPr>
          <w:rFonts w:ascii="Arial" w:hAnsi="Arial" w:eastAsia="Arial" w:cs="Arial"/>
          <w:b/>
          <w:bCs/>
        </w:rPr>
        <w:t xml:space="preserve"> </w:t>
      </w:r>
      <w:r w:rsidRPr="2CDBE9F7">
        <w:rPr>
          <w:rFonts w:ascii="Arial" w:hAnsi="Arial" w:eastAsia="Arial" w:cs="Arial"/>
        </w:rPr>
        <w:t>the</w:t>
      </w:r>
      <w:r w:rsidRPr="2CDBE9F7" w:rsidR="38E17CEE">
        <w:rPr>
          <w:rFonts w:ascii="Arial" w:hAnsi="Arial" w:eastAsia="Arial" w:cs="Arial"/>
        </w:rPr>
        <w:t xml:space="preserve"> interface between the current Official Information Act (OIA) and existing reporting legislation is examined with a view to updating the OIA to align with any changes to wider government reporting/accountability requirements. </w:t>
      </w:r>
    </w:p>
    <w:p w:rsidR="2CDBE9F7" w:rsidP="2CDBE9F7" w:rsidRDefault="2CDBE9F7" w14:paraId="4A782C85" w14:textId="2D370525">
      <w:pPr>
        <w:pStyle w:val="Default"/>
        <w:spacing w:line="360" w:lineRule="auto"/>
        <w:rPr>
          <w:rFonts w:ascii="Arial" w:hAnsi="Arial" w:eastAsia="Arial" w:cs="Arial"/>
        </w:rPr>
      </w:pPr>
    </w:p>
    <w:p w:rsidR="38E17CEE" w:rsidP="00264B9A" w:rsidRDefault="482FB83D" w14:paraId="30392151" w14:noSpellErr="1" w14:textId="2E35947A">
      <w:pPr>
        <w:pStyle w:val="Default"/>
        <w:spacing w:line="360" w:lineRule="auto"/>
        <w:rPr>
          <w:rFonts w:ascii="Arial" w:hAnsi="Arial" w:eastAsia="Arial" w:cs="Arial"/>
        </w:rPr>
      </w:pPr>
      <w:r w:rsidRPr="25E5A3B9" w:rsidR="482FB83D">
        <w:rPr>
          <w:rFonts w:ascii="Arial" w:hAnsi="Arial" w:eastAsia="Arial" w:cs="Arial"/>
          <w:b w:val="1"/>
          <w:bCs w:val="1"/>
        </w:rPr>
        <w:t>DPA recommends</w:t>
      </w:r>
      <w:r w:rsidRPr="25E5A3B9" w:rsidR="482FB83D">
        <w:rPr>
          <w:rFonts w:ascii="Arial" w:hAnsi="Arial" w:eastAsia="Arial" w:cs="Arial"/>
        </w:rPr>
        <w:t xml:space="preserve"> that any changes</w:t>
      </w:r>
      <w:r w:rsidRPr="25E5A3B9" w:rsidR="38E17CEE">
        <w:rPr>
          <w:rFonts w:ascii="Arial" w:hAnsi="Arial" w:eastAsia="Arial" w:cs="Arial"/>
        </w:rPr>
        <w:t xml:space="preserve"> to the OIA should reflect the principle of the need for the</w:t>
      </w:r>
      <w:r w:rsidRPr="25E5A3B9" w:rsidR="6D9E1B3F">
        <w:rPr>
          <w:rFonts w:ascii="Arial" w:hAnsi="Arial" w:eastAsia="Arial" w:cs="Arial"/>
        </w:rPr>
        <w:t xml:space="preserve"> more</w:t>
      </w:r>
      <w:r w:rsidRPr="25E5A3B9" w:rsidR="38E17CEE">
        <w:rPr>
          <w:rFonts w:ascii="Arial" w:hAnsi="Arial" w:eastAsia="Arial" w:cs="Arial"/>
        </w:rPr>
        <w:t xml:space="preserve"> proactive, </w:t>
      </w:r>
      <w:r w:rsidRPr="25E5A3B9" w:rsidR="38E17CEE">
        <w:rPr>
          <w:rFonts w:ascii="Arial" w:hAnsi="Arial" w:eastAsia="Arial" w:cs="Arial"/>
        </w:rPr>
        <w:t>timely</w:t>
      </w:r>
      <w:r w:rsidRPr="25E5A3B9" w:rsidR="38E17CEE">
        <w:rPr>
          <w:rFonts w:ascii="Arial" w:hAnsi="Arial" w:eastAsia="Arial" w:cs="Arial"/>
        </w:rPr>
        <w:t xml:space="preserve">, transparent release of </w:t>
      </w:r>
      <w:r w:rsidRPr="25E5A3B9" w:rsidR="00461170">
        <w:rPr>
          <w:rFonts w:ascii="Arial" w:hAnsi="Arial" w:eastAsia="Arial" w:cs="Arial"/>
        </w:rPr>
        <w:t>most</w:t>
      </w:r>
      <w:r w:rsidRPr="25E5A3B9" w:rsidR="38E17CEE">
        <w:rPr>
          <w:rFonts w:ascii="Arial" w:hAnsi="Arial" w:eastAsia="Arial" w:cs="Arial"/>
        </w:rPr>
        <w:t xml:space="preserve"> official information (with fewer exemptions) by government</w:t>
      </w:r>
      <w:r w:rsidRPr="25E5A3B9" w:rsidR="38E17CEE">
        <w:rPr>
          <w:rFonts w:ascii="Arial" w:hAnsi="Arial" w:eastAsia="Arial" w:cs="Arial"/>
        </w:rPr>
        <w:t xml:space="preserve">.  </w:t>
      </w:r>
    </w:p>
    <w:p w:rsidR="230B2245" w:rsidP="230B2245" w:rsidRDefault="230B2245" w14:paraId="13101973" w14:textId="7E261DBA">
      <w:pPr>
        <w:spacing w:after="0" w:line="360" w:lineRule="auto"/>
        <w:rPr>
          <w:rFonts w:eastAsia="Arial" w:cs="Arial"/>
          <w:color w:val="000000" w:themeColor="text1"/>
          <w:szCs w:val="24"/>
        </w:rPr>
      </w:pPr>
    </w:p>
    <w:p w:rsidRPr="00D369ED" w:rsidR="004F0108" w:rsidP="568E4B78" w:rsidRDefault="00D369ED" w14:paraId="6F451192" w14:textId="416FF957">
      <w:pPr>
        <w:pStyle w:val="Default"/>
        <w:spacing w:line="360" w:lineRule="auto"/>
        <w:rPr>
          <w:rFonts w:ascii="Arial" w:hAnsi="Arial" w:eastAsia="Arial" w:cs="Arial"/>
          <w:b w:val="1"/>
          <w:bCs w:val="1"/>
        </w:rPr>
      </w:pPr>
      <w:r w:rsidRPr="568E4B78" w:rsidR="38E17CEE">
        <w:rPr>
          <w:rFonts w:ascii="Arial" w:hAnsi="Arial" w:eastAsia="Arial" w:cs="Arial"/>
          <w:b w:val="1"/>
          <w:bCs w:val="1"/>
        </w:rPr>
        <w:t xml:space="preserve">7. Do you have any views on how the way that the Executive’s reports on its performance should reflect the obligations that Te </w:t>
      </w:r>
      <w:r w:rsidRPr="568E4B78" w:rsidR="38E17CEE">
        <w:rPr>
          <w:rFonts w:ascii="Arial" w:hAnsi="Arial" w:eastAsia="Arial" w:cs="Arial"/>
          <w:b w:val="1"/>
          <w:bCs w:val="1"/>
        </w:rPr>
        <w:t>Tiriti</w:t>
      </w:r>
      <w:r w:rsidRPr="568E4B78" w:rsidR="38E17CEE">
        <w:rPr>
          <w:rFonts w:ascii="Arial" w:hAnsi="Arial" w:eastAsia="Arial" w:cs="Arial"/>
          <w:b w:val="1"/>
          <w:bCs w:val="1"/>
        </w:rPr>
        <w:t xml:space="preserve"> / the Treaty places on it?</w:t>
      </w:r>
    </w:p>
    <w:p w:rsidR="00547BAA" w:rsidP="00264B9A" w:rsidRDefault="00547BAA" w14:paraId="33FEDE49" w14:textId="77777777">
      <w:pPr>
        <w:pStyle w:val="Default"/>
        <w:spacing w:line="360" w:lineRule="auto"/>
        <w:rPr>
          <w:rFonts w:ascii="Arial" w:hAnsi="Arial" w:eastAsia="Arial" w:cs="Arial"/>
          <w:szCs w:val="24"/>
        </w:rPr>
      </w:pPr>
    </w:p>
    <w:p w:rsidR="38E17CEE" w:rsidP="568E4B78" w:rsidRDefault="00F7683D" w14:paraId="284E1A70" w14:noSpellErr="1" w14:textId="74D12FAA">
      <w:pPr>
        <w:pStyle w:val="Default"/>
        <w:spacing w:line="360" w:lineRule="auto"/>
        <w:rPr>
          <w:rFonts w:ascii="Arial" w:hAnsi="Arial" w:eastAsia="Arial" w:cs="Arial"/>
        </w:rPr>
      </w:pPr>
      <w:r w:rsidRPr="25E5A3B9" w:rsidR="00F7683D">
        <w:rPr>
          <w:rFonts w:ascii="Arial" w:hAnsi="Arial" w:eastAsia="Arial" w:cs="Arial"/>
          <w:b w:val="1"/>
          <w:bCs w:val="1"/>
        </w:rPr>
        <w:t>DPA recommends</w:t>
      </w:r>
      <w:r w:rsidRPr="25E5A3B9" w:rsidR="00F7683D">
        <w:rPr>
          <w:rFonts w:ascii="Arial" w:hAnsi="Arial" w:eastAsia="Arial" w:cs="Arial"/>
        </w:rPr>
        <w:t xml:space="preserve"> that</w:t>
      </w:r>
      <w:r w:rsidRPr="25E5A3B9" w:rsidR="00F7683D">
        <w:rPr>
          <w:rFonts w:ascii="Arial" w:hAnsi="Arial" w:eastAsia="Arial" w:cs="Arial"/>
          <w:b w:val="1"/>
          <w:bCs w:val="1"/>
        </w:rPr>
        <w:t xml:space="preserve"> </w:t>
      </w:r>
      <w:r w:rsidRPr="25E5A3B9" w:rsidR="00D34432">
        <w:rPr>
          <w:rFonts w:ascii="Arial" w:hAnsi="Arial" w:eastAsia="Arial" w:cs="Arial"/>
        </w:rPr>
        <w:t>all</w:t>
      </w:r>
      <w:r w:rsidRPr="25E5A3B9" w:rsidR="00D34432">
        <w:rPr>
          <w:rFonts w:ascii="Arial" w:hAnsi="Arial" w:eastAsia="Arial" w:cs="Arial"/>
          <w:b w:val="1"/>
          <w:bCs w:val="1"/>
        </w:rPr>
        <w:t xml:space="preserve"> </w:t>
      </w:r>
      <w:r w:rsidRPr="25E5A3B9" w:rsidR="38E17CEE">
        <w:rPr>
          <w:rFonts w:ascii="Arial" w:hAnsi="Arial" w:eastAsia="Arial" w:cs="Arial"/>
        </w:rPr>
        <w:t xml:space="preserve">government agencies </w:t>
      </w:r>
      <w:r w:rsidRPr="25E5A3B9" w:rsidR="00D34432">
        <w:rPr>
          <w:rFonts w:ascii="Arial" w:hAnsi="Arial" w:eastAsia="Arial" w:cs="Arial"/>
        </w:rPr>
        <w:t>be</w:t>
      </w:r>
      <w:r w:rsidRPr="25E5A3B9" w:rsidR="3EBE3369">
        <w:rPr>
          <w:rFonts w:ascii="Arial" w:hAnsi="Arial" w:eastAsia="Arial" w:cs="Arial"/>
        </w:rPr>
        <w:t xml:space="preserve"> </w:t>
      </w:r>
      <w:r w:rsidRPr="25E5A3B9" w:rsidR="07A9A165">
        <w:rPr>
          <w:rFonts w:ascii="Arial" w:hAnsi="Arial" w:eastAsia="Arial" w:cs="Arial"/>
        </w:rPr>
        <w:t>required</w:t>
      </w:r>
      <w:r w:rsidRPr="25E5A3B9" w:rsidR="07A9A165">
        <w:rPr>
          <w:rFonts w:ascii="Arial" w:hAnsi="Arial" w:eastAsia="Arial" w:cs="Arial"/>
        </w:rPr>
        <w:t xml:space="preserve"> to report on the implementation/outcomes of their Te </w:t>
      </w:r>
      <w:r w:rsidRPr="25E5A3B9" w:rsidR="07A9A165">
        <w:rPr>
          <w:rFonts w:ascii="Arial" w:hAnsi="Arial" w:eastAsia="Arial" w:cs="Arial"/>
        </w:rPr>
        <w:t>Tiriti</w:t>
      </w:r>
      <w:r w:rsidRPr="25E5A3B9" w:rsidR="07A9A165">
        <w:rPr>
          <w:rFonts w:ascii="Arial" w:hAnsi="Arial" w:eastAsia="Arial" w:cs="Arial"/>
        </w:rPr>
        <w:t xml:space="preserve"> obligations</w:t>
      </w:r>
      <w:r w:rsidRPr="25E5A3B9" w:rsidR="38E17CEE">
        <w:rPr>
          <w:rFonts w:ascii="Arial" w:hAnsi="Arial" w:eastAsia="Arial" w:cs="Arial"/>
        </w:rPr>
        <w:t xml:space="preserve">, particularly </w:t>
      </w:r>
      <w:r w:rsidRPr="25E5A3B9" w:rsidR="38E17CEE">
        <w:rPr>
          <w:rFonts w:ascii="Arial" w:hAnsi="Arial" w:eastAsia="Arial" w:cs="Arial"/>
        </w:rPr>
        <w:t>regarding</w:t>
      </w:r>
      <w:r w:rsidRPr="25E5A3B9" w:rsidR="38E17CEE">
        <w:rPr>
          <w:rFonts w:ascii="Arial" w:hAnsi="Arial" w:eastAsia="Arial" w:cs="Arial"/>
        </w:rPr>
        <w:t xml:space="preserve"> how their work recognises and gives effect to it.</w:t>
      </w:r>
    </w:p>
    <w:p w:rsidRPr="00264B9A" w:rsidR="00264B9A" w:rsidP="00264B9A" w:rsidRDefault="00264B9A" w14:paraId="5FA90648" w14:textId="77777777">
      <w:pPr>
        <w:pStyle w:val="Default"/>
        <w:spacing w:line="360" w:lineRule="auto"/>
        <w:ind w:left="851"/>
        <w:rPr>
          <w:rFonts w:ascii="Arial" w:hAnsi="Arial" w:eastAsia="Arial" w:cs="Arial"/>
          <w:szCs w:val="24"/>
        </w:rPr>
      </w:pPr>
    </w:p>
    <w:p w:rsidR="38E17CEE" w:rsidP="568E4B78" w:rsidRDefault="0018428B" w14:paraId="3B7650A9" w14:textId="01088F86">
      <w:pPr>
        <w:pStyle w:val="Default"/>
        <w:spacing w:line="360" w:lineRule="auto"/>
        <w:rPr>
          <w:rFonts w:ascii="Arial" w:hAnsi="Arial" w:eastAsia="Arial" w:cs="Arial"/>
        </w:rPr>
      </w:pPr>
      <w:r w:rsidRPr="568E4B78" w:rsidR="0018428B">
        <w:rPr>
          <w:rFonts w:ascii="Arial" w:hAnsi="Arial" w:eastAsia="Arial" w:cs="Arial"/>
          <w:b w:val="1"/>
          <w:bCs w:val="1"/>
        </w:rPr>
        <w:t xml:space="preserve">DPA recommends </w:t>
      </w:r>
      <w:r w:rsidRPr="568E4B78" w:rsidR="0018428B">
        <w:rPr>
          <w:rFonts w:ascii="Arial" w:hAnsi="Arial" w:eastAsia="Arial" w:cs="Arial"/>
        </w:rPr>
        <w:t>that any</w:t>
      </w:r>
      <w:r w:rsidRPr="568E4B78" w:rsidR="38E17CEE">
        <w:rPr>
          <w:rFonts w:ascii="Arial" w:hAnsi="Arial" w:eastAsia="Arial" w:cs="Arial"/>
        </w:rPr>
        <w:t xml:space="preserve"> new government reporting legislation and/or changes to accountability practises fully incorporate the principles of Te </w:t>
      </w:r>
      <w:r w:rsidRPr="568E4B78" w:rsidR="38E17CEE">
        <w:rPr>
          <w:rFonts w:ascii="Arial" w:hAnsi="Arial" w:eastAsia="Arial" w:cs="Arial"/>
        </w:rPr>
        <w:t>Tiriti</w:t>
      </w:r>
      <w:r w:rsidRPr="568E4B78" w:rsidR="38E17CEE">
        <w:rPr>
          <w:rFonts w:ascii="Arial" w:hAnsi="Arial" w:eastAsia="Arial" w:cs="Arial"/>
        </w:rPr>
        <w:t xml:space="preserve"> o Waitangi/Treaty of Waitangi.</w:t>
      </w:r>
    </w:p>
    <w:p w:rsidR="00472A9E" w:rsidP="25E5A3B9" w:rsidRDefault="00472A9E" w14:paraId="567405C7" w14:textId="36E520ED">
      <w:pPr>
        <w:pStyle w:val="Default"/>
        <w:shd w:val="clear" w:color="auto" w:fill="FFFFFF" w:themeFill="background1"/>
        <w:spacing w:before="240" w:after="240" w:line="360" w:lineRule="auto"/>
        <w:rPr>
          <w:rFonts w:ascii="Arial" w:hAnsi="Arial" w:eastAsia="Arial" w:cs="Arial"/>
        </w:rPr>
      </w:pPr>
      <w:r w:rsidRPr="25E5A3B9" w:rsidR="007B22F7">
        <w:rPr>
          <w:rFonts w:ascii="Arial" w:hAnsi="Arial" w:eastAsia="Arial" w:cs="Arial"/>
          <w:b w:val="1"/>
          <w:bCs w:val="1"/>
        </w:rPr>
        <w:t xml:space="preserve">DPA recommends </w:t>
      </w:r>
      <w:r w:rsidRPr="25E5A3B9" w:rsidR="007B22F7">
        <w:rPr>
          <w:rFonts w:ascii="Arial" w:hAnsi="Arial" w:eastAsia="Arial" w:cs="Arial"/>
        </w:rPr>
        <w:t xml:space="preserve">that </w:t>
      </w:r>
      <w:r w:rsidRPr="25E5A3B9" w:rsidR="26FEEECB">
        <w:rPr>
          <w:rFonts w:ascii="Arial" w:hAnsi="Arial" w:eastAsia="Arial" w:cs="Arial"/>
        </w:rPr>
        <w:t xml:space="preserve">outcomes for </w:t>
      </w:r>
      <w:r w:rsidRPr="25E5A3B9" w:rsidR="38E17CEE">
        <w:rPr>
          <w:rFonts w:ascii="Arial" w:hAnsi="Arial" w:eastAsia="Arial" w:cs="Arial"/>
        </w:rPr>
        <w:t xml:space="preserve">Māori, especially tāngata </w:t>
      </w:r>
      <w:r w:rsidRPr="25E5A3B9" w:rsidR="38E17CEE">
        <w:rPr>
          <w:rFonts w:ascii="Arial" w:hAnsi="Arial" w:eastAsia="Arial" w:cs="Arial"/>
        </w:rPr>
        <w:t>whaikaha</w:t>
      </w:r>
      <w:r w:rsidRPr="25E5A3B9" w:rsidR="38E17CEE">
        <w:rPr>
          <w:rFonts w:ascii="Arial" w:hAnsi="Arial" w:eastAsia="Arial" w:cs="Arial"/>
        </w:rPr>
        <w:t xml:space="preserve"> disabled Māori are fully reported on and accounted for by government.</w:t>
      </w: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47C" w:rsidP="005602D3" w:rsidRDefault="00F2747C" w14:paraId="2610B676" w14:textId="77777777">
      <w:pPr>
        <w:spacing w:after="0" w:line="240" w:lineRule="auto"/>
      </w:pPr>
      <w:r>
        <w:separator/>
      </w:r>
    </w:p>
  </w:endnote>
  <w:endnote w:type="continuationSeparator" w:id="0">
    <w:p w:rsidR="00F2747C" w:rsidP="005602D3" w:rsidRDefault="00F2747C" w14:paraId="7B745E67" w14:textId="77777777">
      <w:pPr>
        <w:spacing w:after="0" w:line="240" w:lineRule="auto"/>
      </w:pPr>
      <w:r>
        <w:continuationSeparator/>
      </w:r>
    </w:p>
  </w:endnote>
  <w:endnote w:type="continuationNotice" w:id="1">
    <w:p w:rsidR="00F2747C" w:rsidRDefault="00F2747C" w14:paraId="287452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47C" w:rsidP="005602D3" w:rsidRDefault="00F2747C" w14:paraId="7CF757FE" w14:textId="77777777">
      <w:pPr>
        <w:spacing w:after="0" w:line="240" w:lineRule="auto"/>
      </w:pPr>
    </w:p>
  </w:footnote>
  <w:footnote w:type="continuationSeparator" w:id="0">
    <w:p w:rsidR="00F2747C" w:rsidP="005602D3" w:rsidRDefault="00F2747C" w14:paraId="30949A6F" w14:textId="77777777">
      <w:pPr>
        <w:spacing w:after="0" w:line="240" w:lineRule="auto"/>
      </w:pPr>
      <w:r>
        <w:continuationSeparator/>
      </w:r>
    </w:p>
  </w:footnote>
  <w:footnote w:type="continuationNotice" w:id="1">
    <w:p w:rsidRPr="003D21B1" w:rsidR="00F2747C" w:rsidP="003D21B1" w:rsidRDefault="00F2747C" w14:paraId="14E67A90"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85a2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3" w15:restartNumberingAfterBreak="0">
    <w:nsid w:val="33379012"/>
    <w:multiLevelType w:val="hybridMultilevel"/>
    <w:tmpl w:val="5512F450"/>
    <w:lvl w:ilvl="0" w:tplc="30C0B594">
      <w:start w:val="1"/>
      <w:numFmt w:val="bullet"/>
      <w:lvlText w:val=""/>
      <w:lvlJc w:val="left"/>
      <w:pPr>
        <w:ind w:left="1287" w:hanging="360"/>
      </w:pPr>
      <w:rPr>
        <w:rFonts w:hint="default" w:ascii="Symbol" w:hAnsi="Symbol"/>
      </w:rPr>
    </w:lvl>
    <w:lvl w:ilvl="1" w:tplc="8BBE5AAE">
      <w:start w:val="1"/>
      <w:numFmt w:val="bullet"/>
      <w:lvlText w:val="o"/>
      <w:lvlJc w:val="left"/>
      <w:pPr>
        <w:ind w:left="1440" w:hanging="360"/>
      </w:pPr>
      <w:rPr>
        <w:rFonts w:hint="default" w:ascii="Courier New" w:hAnsi="Courier New"/>
      </w:rPr>
    </w:lvl>
    <w:lvl w:ilvl="2" w:tplc="3AECF8BA">
      <w:start w:val="1"/>
      <w:numFmt w:val="bullet"/>
      <w:lvlText w:val=""/>
      <w:lvlJc w:val="left"/>
      <w:pPr>
        <w:ind w:left="2160" w:hanging="360"/>
      </w:pPr>
      <w:rPr>
        <w:rFonts w:hint="default" w:ascii="Wingdings" w:hAnsi="Wingdings"/>
      </w:rPr>
    </w:lvl>
    <w:lvl w:ilvl="3" w:tplc="A60EF124">
      <w:start w:val="1"/>
      <w:numFmt w:val="bullet"/>
      <w:lvlText w:val=""/>
      <w:lvlJc w:val="left"/>
      <w:pPr>
        <w:ind w:left="2880" w:hanging="360"/>
      </w:pPr>
      <w:rPr>
        <w:rFonts w:hint="default" w:ascii="Symbol" w:hAnsi="Symbol"/>
      </w:rPr>
    </w:lvl>
    <w:lvl w:ilvl="4" w:tplc="9A540B48">
      <w:start w:val="1"/>
      <w:numFmt w:val="bullet"/>
      <w:lvlText w:val="o"/>
      <w:lvlJc w:val="left"/>
      <w:pPr>
        <w:ind w:left="3600" w:hanging="360"/>
      </w:pPr>
      <w:rPr>
        <w:rFonts w:hint="default" w:ascii="Courier New" w:hAnsi="Courier New"/>
      </w:rPr>
    </w:lvl>
    <w:lvl w:ilvl="5" w:tplc="255468EA">
      <w:start w:val="1"/>
      <w:numFmt w:val="bullet"/>
      <w:lvlText w:val=""/>
      <w:lvlJc w:val="left"/>
      <w:pPr>
        <w:ind w:left="4320" w:hanging="360"/>
      </w:pPr>
      <w:rPr>
        <w:rFonts w:hint="default" w:ascii="Wingdings" w:hAnsi="Wingdings"/>
      </w:rPr>
    </w:lvl>
    <w:lvl w:ilvl="6" w:tplc="34983224">
      <w:start w:val="1"/>
      <w:numFmt w:val="bullet"/>
      <w:lvlText w:val=""/>
      <w:lvlJc w:val="left"/>
      <w:pPr>
        <w:ind w:left="5040" w:hanging="360"/>
      </w:pPr>
      <w:rPr>
        <w:rFonts w:hint="default" w:ascii="Symbol" w:hAnsi="Symbol"/>
      </w:rPr>
    </w:lvl>
    <w:lvl w:ilvl="7" w:tplc="05F25CFE">
      <w:start w:val="1"/>
      <w:numFmt w:val="bullet"/>
      <w:lvlText w:val="o"/>
      <w:lvlJc w:val="left"/>
      <w:pPr>
        <w:ind w:left="5760" w:hanging="360"/>
      </w:pPr>
      <w:rPr>
        <w:rFonts w:hint="default" w:ascii="Courier New" w:hAnsi="Courier New"/>
      </w:rPr>
    </w:lvl>
    <w:lvl w:ilvl="8" w:tplc="F236CA5C">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4E16FB18"/>
    <w:multiLevelType w:val="hybridMultilevel"/>
    <w:tmpl w:val="DAC437E4"/>
    <w:lvl w:ilvl="0" w:tplc="713C92A0">
      <w:start w:val="1"/>
      <w:numFmt w:val="bullet"/>
      <w:lvlText w:val=""/>
      <w:lvlJc w:val="left"/>
      <w:pPr>
        <w:ind w:left="720" w:hanging="360"/>
      </w:pPr>
      <w:rPr>
        <w:rFonts w:hint="default" w:ascii="Symbol" w:hAnsi="Symbol"/>
      </w:rPr>
    </w:lvl>
    <w:lvl w:ilvl="1" w:tplc="729EA086">
      <w:start w:val="1"/>
      <w:numFmt w:val="bullet"/>
      <w:lvlText w:val="o"/>
      <w:lvlJc w:val="left"/>
      <w:pPr>
        <w:ind w:left="1440" w:hanging="360"/>
      </w:pPr>
      <w:rPr>
        <w:rFonts w:hint="default" w:ascii="Courier New" w:hAnsi="Courier New"/>
      </w:rPr>
    </w:lvl>
    <w:lvl w:ilvl="2" w:tplc="B85631DC">
      <w:start w:val="1"/>
      <w:numFmt w:val="bullet"/>
      <w:lvlText w:val=""/>
      <w:lvlJc w:val="left"/>
      <w:pPr>
        <w:ind w:left="2160" w:hanging="360"/>
      </w:pPr>
      <w:rPr>
        <w:rFonts w:hint="default" w:ascii="Wingdings" w:hAnsi="Wingdings"/>
      </w:rPr>
    </w:lvl>
    <w:lvl w:ilvl="3" w:tplc="1E0289EE">
      <w:start w:val="1"/>
      <w:numFmt w:val="bullet"/>
      <w:lvlText w:val=""/>
      <w:lvlJc w:val="left"/>
      <w:pPr>
        <w:ind w:left="2880" w:hanging="360"/>
      </w:pPr>
      <w:rPr>
        <w:rFonts w:hint="default" w:ascii="Symbol" w:hAnsi="Symbol"/>
      </w:rPr>
    </w:lvl>
    <w:lvl w:ilvl="4" w:tplc="E79E51A8">
      <w:start w:val="1"/>
      <w:numFmt w:val="bullet"/>
      <w:lvlText w:val="o"/>
      <w:lvlJc w:val="left"/>
      <w:pPr>
        <w:ind w:left="3600" w:hanging="360"/>
      </w:pPr>
      <w:rPr>
        <w:rFonts w:hint="default" w:ascii="Courier New" w:hAnsi="Courier New"/>
      </w:rPr>
    </w:lvl>
    <w:lvl w:ilvl="5" w:tplc="26341EF2">
      <w:start w:val="1"/>
      <w:numFmt w:val="bullet"/>
      <w:lvlText w:val=""/>
      <w:lvlJc w:val="left"/>
      <w:pPr>
        <w:ind w:left="4320" w:hanging="360"/>
      </w:pPr>
      <w:rPr>
        <w:rFonts w:hint="default" w:ascii="Wingdings" w:hAnsi="Wingdings"/>
      </w:rPr>
    </w:lvl>
    <w:lvl w:ilvl="6" w:tplc="AE8E0AC2">
      <w:start w:val="1"/>
      <w:numFmt w:val="bullet"/>
      <w:lvlText w:val=""/>
      <w:lvlJc w:val="left"/>
      <w:pPr>
        <w:ind w:left="5040" w:hanging="360"/>
      </w:pPr>
      <w:rPr>
        <w:rFonts w:hint="default" w:ascii="Symbol" w:hAnsi="Symbol"/>
      </w:rPr>
    </w:lvl>
    <w:lvl w:ilvl="7" w:tplc="0EE24CFA">
      <w:start w:val="1"/>
      <w:numFmt w:val="bullet"/>
      <w:lvlText w:val="o"/>
      <w:lvlJc w:val="left"/>
      <w:pPr>
        <w:ind w:left="5760" w:hanging="360"/>
      </w:pPr>
      <w:rPr>
        <w:rFonts w:hint="default" w:ascii="Courier New" w:hAnsi="Courier New"/>
      </w:rPr>
    </w:lvl>
    <w:lvl w:ilvl="8" w:tplc="9FA2839E">
      <w:start w:val="1"/>
      <w:numFmt w:val="bullet"/>
      <w:lvlText w:val=""/>
      <w:lvlJc w:val="left"/>
      <w:pPr>
        <w:ind w:left="6480" w:hanging="360"/>
      </w:pPr>
      <w:rPr>
        <w:rFonts w:hint="default" w:ascii="Wingdings" w:hAnsi="Wingdings"/>
      </w:rPr>
    </w:lvl>
  </w:abstractNum>
  <w:abstractNum w:abstractNumId="7" w15:restartNumberingAfterBreak="0">
    <w:nsid w:val="7B452A9F"/>
    <w:multiLevelType w:val="hybridMultilevel"/>
    <w:tmpl w:val="E65A908E"/>
    <w:lvl w:ilvl="0" w:tplc="031A6094">
      <w:start w:val="1"/>
      <w:numFmt w:val="bullet"/>
      <w:lvlText w:val=""/>
      <w:lvlJc w:val="left"/>
      <w:pPr>
        <w:ind w:left="720" w:hanging="360"/>
      </w:pPr>
      <w:rPr>
        <w:rFonts w:hint="default" w:ascii="Symbol" w:hAnsi="Symbol"/>
      </w:rPr>
    </w:lvl>
    <w:lvl w:ilvl="1" w:tplc="8C8A0FEA">
      <w:start w:val="1"/>
      <w:numFmt w:val="bullet"/>
      <w:lvlText w:val="o"/>
      <w:lvlJc w:val="left"/>
      <w:pPr>
        <w:ind w:left="1440" w:hanging="360"/>
      </w:pPr>
      <w:rPr>
        <w:rFonts w:hint="default" w:ascii="Courier New" w:hAnsi="Courier New"/>
      </w:rPr>
    </w:lvl>
    <w:lvl w:ilvl="2" w:tplc="D952AEC8">
      <w:start w:val="1"/>
      <w:numFmt w:val="bullet"/>
      <w:lvlText w:val=""/>
      <w:lvlJc w:val="left"/>
      <w:pPr>
        <w:ind w:left="2160" w:hanging="360"/>
      </w:pPr>
      <w:rPr>
        <w:rFonts w:hint="default" w:ascii="Wingdings" w:hAnsi="Wingdings"/>
      </w:rPr>
    </w:lvl>
    <w:lvl w:ilvl="3" w:tplc="CD6C3AE4">
      <w:start w:val="1"/>
      <w:numFmt w:val="bullet"/>
      <w:lvlText w:val=""/>
      <w:lvlJc w:val="left"/>
      <w:pPr>
        <w:ind w:left="2880" w:hanging="360"/>
      </w:pPr>
      <w:rPr>
        <w:rFonts w:hint="default" w:ascii="Symbol" w:hAnsi="Symbol"/>
      </w:rPr>
    </w:lvl>
    <w:lvl w:ilvl="4" w:tplc="C8F61674">
      <w:start w:val="1"/>
      <w:numFmt w:val="bullet"/>
      <w:lvlText w:val="o"/>
      <w:lvlJc w:val="left"/>
      <w:pPr>
        <w:ind w:left="3600" w:hanging="360"/>
      </w:pPr>
      <w:rPr>
        <w:rFonts w:hint="default" w:ascii="Courier New" w:hAnsi="Courier New"/>
      </w:rPr>
    </w:lvl>
    <w:lvl w:ilvl="5" w:tplc="B55C14A2">
      <w:start w:val="1"/>
      <w:numFmt w:val="bullet"/>
      <w:lvlText w:val=""/>
      <w:lvlJc w:val="left"/>
      <w:pPr>
        <w:ind w:left="4320" w:hanging="360"/>
      </w:pPr>
      <w:rPr>
        <w:rFonts w:hint="default" w:ascii="Wingdings" w:hAnsi="Wingdings"/>
      </w:rPr>
    </w:lvl>
    <w:lvl w:ilvl="6" w:tplc="DA5E0C36">
      <w:start w:val="1"/>
      <w:numFmt w:val="bullet"/>
      <w:lvlText w:val=""/>
      <w:lvlJc w:val="left"/>
      <w:pPr>
        <w:ind w:left="5040" w:hanging="360"/>
      </w:pPr>
      <w:rPr>
        <w:rFonts w:hint="default" w:ascii="Symbol" w:hAnsi="Symbol"/>
      </w:rPr>
    </w:lvl>
    <w:lvl w:ilvl="7" w:tplc="E3C00278">
      <w:start w:val="1"/>
      <w:numFmt w:val="bullet"/>
      <w:lvlText w:val="o"/>
      <w:lvlJc w:val="left"/>
      <w:pPr>
        <w:ind w:left="5760" w:hanging="360"/>
      </w:pPr>
      <w:rPr>
        <w:rFonts w:hint="default" w:ascii="Courier New" w:hAnsi="Courier New"/>
      </w:rPr>
    </w:lvl>
    <w:lvl w:ilvl="8" w:tplc="FA2E5B54">
      <w:start w:val="1"/>
      <w:numFmt w:val="bullet"/>
      <w:lvlText w:val=""/>
      <w:lvlJc w:val="left"/>
      <w:pPr>
        <w:ind w:left="6480" w:hanging="360"/>
      </w:pPr>
      <w:rPr>
        <w:rFonts w:hint="default" w:ascii="Wingdings" w:hAnsi="Wingdings"/>
      </w:rPr>
    </w:lvl>
  </w:abstractNum>
  <w:num w:numId="9">
    <w:abstractNumId w:val="8"/>
  </w:num>
  <w:num w:numId="1" w16cid:durableId="1768499932">
    <w:abstractNumId w:val="6"/>
  </w:num>
  <w:num w:numId="2" w16cid:durableId="1259480168">
    <w:abstractNumId w:val="3"/>
  </w:num>
  <w:num w:numId="3" w16cid:durableId="763378236">
    <w:abstractNumId w:val="7"/>
  </w:num>
  <w:num w:numId="4" w16cid:durableId="847644943">
    <w:abstractNumId w:val="2"/>
  </w:num>
  <w:num w:numId="5" w16cid:durableId="1192037444">
    <w:abstractNumId w:val="1"/>
  </w:num>
  <w:num w:numId="6" w16cid:durableId="356932750">
    <w:abstractNumId w:val="0"/>
  </w:num>
  <w:num w:numId="7" w16cid:durableId="220167830">
    <w:abstractNumId w:val="4"/>
  </w:num>
  <w:num w:numId="8" w16cid:durableId="14254189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25C4"/>
    <w:rsid w:val="0001520C"/>
    <w:rsid w:val="00015A8A"/>
    <w:rsid w:val="00016865"/>
    <w:rsid w:val="00021CF7"/>
    <w:rsid w:val="00022404"/>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38DE"/>
    <w:rsid w:val="000744CE"/>
    <w:rsid w:val="00074A1B"/>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0D2B"/>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5D65"/>
    <w:rsid w:val="000D6500"/>
    <w:rsid w:val="000E0BD9"/>
    <w:rsid w:val="000E20EF"/>
    <w:rsid w:val="000E2C33"/>
    <w:rsid w:val="000E5108"/>
    <w:rsid w:val="000E6FE4"/>
    <w:rsid w:val="000E75B9"/>
    <w:rsid w:val="000E7F4B"/>
    <w:rsid w:val="000F0FD8"/>
    <w:rsid w:val="000F2C00"/>
    <w:rsid w:val="000F2DEA"/>
    <w:rsid w:val="000F38BD"/>
    <w:rsid w:val="000F40E4"/>
    <w:rsid w:val="000F47AE"/>
    <w:rsid w:val="000F6B3B"/>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3E1"/>
    <w:rsid w:val="00125D9A"/>
    <w:rsid w:val="0012761F"/>
    <w:rsid w:val="00127B8C"/>
    <w:rsid w:val="00127B8D"/>
    <w:rsid w:val="00131103"/>
    <w:rsid w:val="00131741"/>
    <w:rsid w:val="001317E3"/>
    <w:rsid w:val="00133408"/>
    <w:rsid w:val="001355CF"/>
    <w:rsid w:val="0013722E"/>
    <w:rsid w:val="00137F75"/>
    <w:rsid w:val="00140867"/>
    <w:rsid w:val="00140D5D"/>
    <w:rsid w:val="00140ED5"/>
    <w:rsid w:val="00141501"/>
    <w:rsid w:val="0014325F"/>
    <w:rsid w:val="00143A63"/>
    <w:rsid w:val="00143CE8"/>
    <w:rsid w:val="00144796"/>
    <w:rsid w:val="00145C21"/>
    <w:rsid w:val="001471F3"/>
    <w:rsid w:val="00147B4B"/>
    <w:rsid w:val="00151720"/>
    <w:rsid w:val="00155793"/>
    <w:rsid w:val="00162C14"/>
    <w:rsid w:val="00162E7C"/>
    <w:rsid w:val="00163EEB"/>
    <w:rsid w:val="00164EA6"/>
    <w:rsid w:val="00166B66"/>
    <w:rsid w:val="00167432"/>
    <w:rsid w:val="00167C5B"/>
    <w:rsid w:val="00170617"/>
    <w:rsid w:val="00171448"/>
    <w:rsid w:val="00171C76"/>
    <w:rsid w:val="00172350"/>
    <w:rsid w:val="0017272D"/>
    <w:rsid w:val="00174860"/>
    <w:rsid w:val="00174DA0"/>
    <w:rsid w:val="00175191"/>
    <w:rsid w:val="00175931"/>
    <w:rsid w:val="00177B74"/>
    <w:rsid w:val="00182905"/>
    <w:rsid w:val="001829A4"/>
    <w:rsid w:val="00182FC2"/>
    <w:rsid w:val="001836CB"/>
    <w:rsid w:val="0018428B"/>
    <w:rsid w:val="00184365"/>
    <w:rsid w:val="00186355"/>
    <w:rsid w:val="001901D5"/>
    <w:rsid w:val="001925B4"/>
    <w:rsid w:val="00193AEC"/>
    <w:rsid w:val="00193DC3"/>
    <w:rsid w:val="00196E5D"/>
    <w:rsid w:val="00197EBC"/>
    <w:rsid w:val="001A0399"/>
    <w:rsid w:val="001A19D8"/>
    <w:rsid w:val="001A5E4D"/>
    <w:rsid w:val="001A6141"/>
    <w:rsid w:val="001A73E2"/>
    <w:rsid w:val="001A7C33"/>
    <w:rsid w:val="001B1491"/>
    <w:rsid w:val="001B184E"/>
    <w:rsid w:val="001B3C8C"/>
    <w:rsid w:val="001B492D"/>
    <w:rsid w:val="001B4DFE"/>
    <w:rsid w:val="001B7AE4"/>
    <w:rsid w:val="001C127F"/>
    <w:rsid w:val="001C1E7D"/>
    <w:rsid w:val="001C32DB"/>
    <w:rsid w:val="001C37C4"/>
    <w:rsid w:val="001C3BA4"/>
    <w:rsid w:val="001C4556"/>
    <w:rsid w:val="001C57E8"/>
    <w:rsid w:val="001C6679"/>
    <w:rsid w:val="001C6971"/>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1F76B3"/>
    <w:rsid w:val="001F7A5A"/>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5CF3"/>
    <w:rsid w:val="00217F69"/>
    <w:rsid w:val="00220473"/>
    <w:rsid w:val="0022366D"/>
    <w:rsid w:val="00223F89"/>
    <w:rsid w:val="00224B22"/>
    <w:rsid w:val="00225851"/>
    <w:rsid w:val="0023082A"/>
    <w:rsid w:val="002324CE"/>
    <w:rsid w:val="00233677"/>
    <w:rsid w:val="00234200"/>
    <w:rsid w:val="0023432C"/>
    <w:rsid w:val="0023437E"/>
    <w:rsid w:val="00234B78"/>
    <w:rsid w:val="002350E5"/>
    <w:rsid w:val="002357D3"/>
    <w:rsid w:val="00236AF8"/>
    <w:rsid w:val="0024139B"/>
    <w:rsid w:val="00241E7B"/>
    <w:rsid w:val="00242055"/>
    <w:rsid w:val="0024358F"/>
    <w:rsid w:val="00243CE0"/>
    <w:rsid w:val="00244A1D"/>
    <w:rsid w:val="00244AC8"/>
    <w:rsid w:val="002462F4"/>
    <w:rsid w:val="0024751E"/>
    <w:rsid w:val="00251A97"/>
    <w:rsid w:val="00253042"/>
    <w:rsid w:val="00253546"/>
    <w:rsid w:val="00260488"/>
    <w:rsid w:val="00260DA7"/>
    <w:rsid w:val="00262E18"/>
    <w:rsid w:val="00263258"/>
    <w:rsid w:val="00264B9A"/>
    <w:rsid w:val="00264BED"/>
    <w:rsid w:val="00265B96"/>
    <w:rsid w:val="002703DC"/>
    <w:rsid w:val="00270F29"/>
    <w:rsid w:val="002717F8"/>
    <w:rsid w:val="00271838"/>
    <w:rsid w:val="00271C46"/>
    <w:rsid w:val="00272499"/>
    <w:rsid w:val="0027329C"/>
    <w:rsid w:val="00273817"/>
    <w:rsid w:val="00274D10"/>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87DA0"/>
    <w:rsid w:val="00291731"/>
    <w:rsid w:val="00291A2D"/>
    <w:rsid w:val="00291F3E"/>
    <w:rsid w:val="002926E9"/>
    <w:rsid w:val="002929D7"/>
    <w:rsid w:val="00292F35"/>
    <w:rsid w:val="00294221"/>
    <w:rsid w:val="00295C21"/>
    <w:rsid w:val="00295E3D"/>
    <w:rsid w:val="002A0400"/>
    <w:rsid w:val="002A1273"/>
    <w:rsid w:val="002A25CE"/>
    <w:rsid w:val="002A5A57"/>
    <w:rsid w:val="002A5F73"/>
    <w:rsid w:val="002A64BE"/>
    <w:rsid w:val="002A7907"/>
    <w:rsid w:val="002B0648"/>
    <w:rsid w:val="002B0690"/>
    <w:rsid w:val="002B337A"/>
    <w:rsid w:val="002B4729"/>
    <w:rsid w:val="002B51D8"/>
    <w:rsid w:val="002C0B9B"/>
    <w:rsid w:val="002C0DB2"/>
    <w:rsid w:val="002C0E0E"/>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1481"/>
    <w:rsid w:val="002E4E23"/>
    <w:rsid w:val="002E5104"/>
    <w:rsid w:val="002E5BA9"/>
    <w:rsid w:val="002E67D3"/>
    <w:rsid w:val="002F16CD"/>
    <w:rsid w:val="002F32A2"/>
    <w:rsid w:val="002F3E87"/>
    <w:rsid w:val="002F3E8E"/>
    <w:rsid w:val="002F3FC5"/>
    <w:rsid w:val="002F6288"/>
    <w:rsid w:val="003017FC"/>
    <w:rsid w:val="00302E1A"/>
    <w:rsid w:val="0030418F"/>
    <w:rsid w:val="003044F1"/>
    <w:rsid w:val="00304CE6"/>
    <w:rsid w:val="00312F3F"/>
    <w:rsid w:val="00313118"/>
    <w:rsid w:val="003142CD"/>
    <w:rsid w:val="00314634"/>
    <w:rsid w:val="00315725"/>
    <w:rsid w:val="00315EEE"/>
    <w:rsid w:val="00315F4E"/>
    <w:rsid w:val="0032076A"/>
    <w:rsid w:val="00320F41"/>
    <w:rsid w:val="00321071"/>
    <w:rsid w:val="00321096"/>
    <w:rsid w:val="00321102"/>
    <w:rsid w:val="0032227B"/>
    <w:rsid w:val="003227DD"/>
    <w:rsid w:val="00331314"/>
    <w:rsid w:val="00333C90"/>
    <w:rsid w:val="00336C51"/>
    <w:rsid w:val="0034167C"/>
    <w:rsid w:val="00341F85"/>
    <w:rsid w:val="00343DB1"/>
    <w:rsid w:val="00345329"/>
    <w:rsid w:val="00345647"/>
    <w:rsid w:val="003467AC"/>
    <w:rsid w:val="00346C40"/>
    <w:rsid w:val="00346F49"/>
    <w:rsid w:val="00347906"/>
    <w:rsid w:val="0035075B"/>
    <w:rsid w:val="00350B21"/>
    <w:rsid w:val="00350CD0"/>
    <w:rsid w:val="00350F9A"/>
    <w:rsid w:val="00355B90"/>
    <w:rsid w:val="00355C36"/>
    <w:rsid w:val="00356C7F"/>
    <w:rsid w:val="00357428"/>
    <w:rsid w:val="00357462"/>
    <w:rsid w:val="003575AD"/>
    <w:rsid w:val="00360BFC"/>
    <w:rsid w:val="00362D82"/>
    <w:rsid w:val="003633CA"/>
    <w:rsid w:val="003635E9"/>
    <w:rsid w:val="00363BB4"/>
    <w:rsid w:val="00363C01"/>
    <w:rsid w:val="00363D9A"/>
    <w:rsid w:val="00363F5A"/>
    <w:rsid w:val="00367859"/>
    <w:rsid w:val="00371BC2"/>
    <w:rsid w:val="003725F6"/>
    <w:rsid w:val="00372EAB"/>
    <w:rsid w:val="003731A6"/>
    <w:rsid w:val="003739A8"/>
    <w:rsid w:val="0037416B"/>
    <w:rsid w:val="00376776"/>
    <w:rsid w:val="00380D45"/>
    <w:rsid w:val="003817FF"/>
    <w:rsid w:val="00381FEE"/>
    <w:rsid w:val="00382DF3"/>
    <w:rsid w:val="00383278"/>
    <w:rsid w:val="00383D85"/>
    <w:rsid w:val="0039067B"/>
    <w:rsid w:val="00392ECB"/>
    <w:rsid w:val="0039358D"/>
    <w:rsid w:val="0039487F"/>
    <w:rsid w:val="00395218"/>
    <w:rsid w:val="00397DF1"/>
    <w:rsid w:val="003A020F"/>
    <w:rsid w:val="003A0485"/>
    <w:rsid w:val="003A1778"/>
    <w:rsid w:val="003A1A3B"/>
    <w:rsid w:val="003A1DFE"/>
    <w:rsid w:val="003A2437"/>
    <w:rsid w:val="003A2E54"/>
    <w:rsid w:val="003A3F35"/>
    <w:rsid w:val="003B1038"/>
    <w:rsid w:val="003B152C"/>
    <w:rsid w:val="003B1ADF"/>
    <w:rsid w:val="003B1CF5"/>
    <w:rsid w:val="003B54EE"/>
    <w:rsid w:val="003B5A85"/>
    <w:rsid w:val="003B5F70"/>
    <w:rsid w:val="003B6993"/>
    <w:rsid w:val="003C0C3F"/>
    <w:rsid w:val="003C1223"/>
    <w:rsid w:val="003C194F"/>
    <w:rsid w:val="003C3A70"/>
    <w:rsid w:val="003C589A"/>
    <w:rsid w:val="003D21B1"/>
    <w:rsid w:val="003D524A"/>
    <w:rsid w:val="003D5299"/>
    <w:rsid w:val="003D544B"/>
    <w:rsid w:val="003D586E"/>
    <w:rsid w:val="003D794C"/>
    <w:rsid w:val="003E2FAD"/>
    <w:rsid w:val="003E3100"/>
    <w:rsid w:val="003E5085"/>
    <w:rsid w:val="003E5E80"/>
    <w:rsid w:val="003E719A"/>
    <w:rsid w:val="003E740C"/>
    <w:rsid w:val="003E74E0"/>
    <w:rsid w:val="003F0717"/>
    <w:rsid w:val="003F36AB"/>
    <w:rsid w:val="003F455E"/>
    <w:rsid w:val="003F48DE"/>
    <w:rsid w:val="003F5FFC"/>
    <w:rsid w:val="003F648B"/>
    <w:rsid w:val="00401F61"/>
    <w:rsid w:val="00402F26"/>
    <w:rsid w:val="00403D99"/>
    <w:rsid w:val="0040556F"/>
    <w:rsid w:val="00407686"/>
    <w:rsid w:val="00413279"/>
    <w:rsid w:val="004165AE"/>
    <w:rsid w:val="00416ADA"/>
    <w:rsid w:val="00416AF1"/>
    <w:rsid w:val="0041770A"/>
    <w:rsid w:val="004257D4"/>
    <w:rsid w:val="0042693C"/>
    <w:rsid w:val="00431A03"/>
    <w:rsid w:val="0043469A"/>
    <w:rsid w:val="00440A24"/>
    <w:rsid w:val="004437FA"/>
    <w:rsid w:val="0044482D"/>
    <w:rsid w:val="0044596C"/>
    <w:rsid w:val="00447D0A"/>
    <w:rsid w:val="0045271A"/>
    <w:rsid w:val="00452BF2"/>
    <w:rsid w:val="004536F1"/>
    <w:rsid w:val="0045411C"/>
    <w:rsid w:val="00456089"/>
    <w:rsid w:val="00457025"/>
    <w:rsid w:val="00461170"/>
    <w:rsid w:val="00461664"/>
    <w:rsid w:val="00462C33"/>
    <w:rsid w:val="004644FA"/>
    <w:rsid w:val="00466D3B"/>
    <w:rsid w:val="004677E9"/>
    <w:rsid w:val="00467FEF"/>
    <w:rsid w:val="004704EF"/>
    <w:rsid w:val="00470A10"/>
    <w:rsid w:val="00471C8D"/>
    <w:rsid w:val="00472A9E"/>
    <w:rsid w:val="004739FA"/>
    <w:rsid w:val="00473C39"/>
    <w:rsid w:val="004757BD"/>
    <w:rsid w:val="00476D47"/>
    <w:rsid w:val="00477E41"/>
    <w:rsid w:val="00477F8C"/>
    <w:rsid w:val="00480677"/>
    <w:rsid w:val="00480F69"/>
    <w:rsid w:val="00486FB8"/>
    <w:rsid w:val="0048732F"/>
    <w:rsid w:val="00493AE0"/>
    <w:rsid w:val="004941FC"/>
    <w:rsid w:val="00494B90"/>
    <w:rsid w:val="004A0B69"/>
    <w:rsid w:val="004A0DF2"/>
    <w:rsid w:val="004A138A"/>
    <w:rsid w:val="004A3887"/>
    <w:rsid w:val="004A42AE"/>
    <w:rsid w:val="004A491A"/>
    <w:rsid w:val="004A53BC"/>
    <w:rsid w:val="004B0F0B"/>
    <w:rsid w:val="004B1B43"/>
    <w:rsid w:val="004B4E31"/>
    <w:rsid w:val="004B646A"/>
    <w:rsid w:val="004B7B9F"/>
    <w:rsid w:val="004C0539"/>
    <w:rsid w:val="004C0D6A"/>
    <w:rsid w:val="004C149F"/>
    <w:rsid w:val="004C2041"/>
    <w:rsid w:val="004C25F0"/>
    <w:rsid w:val="004C2B55"/>
    <w:rsid w:val="004C5BE9"/>
    <w:rsid w:val="004C6014"/>
    <w:rsid w:val="004C7C0B"/>
    <w:rsid w:val="004C7EFA"/>
    <w:rsid w:val="004D3150"/>
    <w:rsid w:val="004D3468"/>
    <w:rsid w:val="004D38FC"/>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B96"/>
    <w:rsid w:val="004F0108"/>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200BE"/>
    <w:rsid w:val="005208C6"/>
    <w:rsid w:val="005214DC"/>
    <w:rsid w:val="0052395D"/>
    <w:rsid w:val="00523E2F"/>
    <w:rsid w:val="00524F74"/>
    <w:rsid w:val="005250A4"/>
    <w:rsid w:val="00526305"/>
    <w:rsid w:val="005266FF"/>
    <w:rsid w:val="00530D53"/>
    <w:rsid w:val="00533311"/>
    <w:rsid w:val="005370F5"/>
    <w:rsid w:val="00537DEE"/>
    <w:rsid w:val="0054340B"/>
    <w:rsid w:val="00543AA8"/>
    <w:rsid w:val="0054425E"/>
    <w:rsid w:val="00544E5C"/>
    <w:rsid w:val="005459FD"/>
    <w:rsid w:val="00547447"/>
    <w:rsid w:val="005479FD"/>
    <w:rsid w:val="00547BAA"/>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47F2"/>
    <w:rsid w:val="00564C36"/>
    <w:rsid w:val="00564FBB"/>
    <w:rsid w:val="00565C67"/>
    <w:rsid w:val="00566FAF"/>
    <w:rsid w:val="005704AB"/>
    <w:rsid w:val="0057174C"/>
    <w:rsid w:val="00572440"/>
    <w:rsid w:val="0057566C"/>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5CF4"/>
    <w:rsid w:val="00596E47"/>
    <w:rsid w:val="00597EFB"/>
    <w:rsid w:val="005A033E"/>
    <w:rsid w:val="005A22FF"/>
    <w:rsid w:val="005A3973"/>
    <w:rsid w:val="005A4F6F"/>
    <w:rsid w:val="005A52CA"/>
    <w:rsid w:val="005A70EF"/>
    <w:rsid w:val="005A782E"/>
    <w:rsid w:val="005A795B"/>
    <w:rsid w:val="005B08A1"/>
    <w:rsid w:val="005B0EDE"/>
    <w:rsid w:val="005B178E"/>
    <w:rsid w:val="005B1831"/>
    <w:rsid w:val="005B1E57"/>
    <w:rsid w:val="005B2ABA"/>
    <w:rsid w:val="005B3AEA"/>
    <w:rsid w:val="005B46E2"/>
    <w:rsid w:val="005B6C49"/>
    <w:rsid w:val="005C18D8"/>
    <w:rsid w:val="005C2933"/>
    <w:rsid w:val="005C4982"/>
    <w:rsid w:val="005C5010"/>
    <w:rsid w:val="005C521C"/>
    <w:rsid w:val="005C7C25"/>
    <w:rsid w:val="005D1F8E"/>
    <w:rsid w:val="005D520C"/>
    <w:rsid w:val="005D7A4E"/>
    <w:rsid w:val="005E14A6"/>
    <w:rsid w:val="005E1762"/>
    <w:rsid w:val="005E3473"/>
    <w:rsid w:val="005E5F5D"/>
    <w:rsid w:val="005E640C"/>
    <w:rsid w:val="005E669F"/>
    <w:rsid w:val="005F149C"/>
    <w:rsid w:val="005F1F0F"/>
    <w:rsid w:val="005F2165"/>
    <w:rsid w:val="005F283C"/>
    <w:rsid w:val="005F2B99"/>
    <w:rsid w:val="005F2E10"/>
    <w:rsid w:val="005F39F6"/>
    <w:rsid w:val="005F3B76"/>
    <w:rsid w:val="005F71F0"/>
    <w:rsid w:val="005F7582"/>
    <w:rsid w:val="005F7EB2"/>
    <w:rsid w:val="0060123F"/>
    <w:rsid w:val="00601511"/>
    <w:rsid w:val="0060216E"/>
    <w:rsid w:val="00602389"/>
    <w:rsid w:val="00603927"/>
    <w:rsid w:val="00604CC1"/>
    <w:rsid w:val="0060796D"/>
    <w:rsid w:val="00607E99"/>
    <w:rsid w:val="00611937"/>
    <w:rsid w:val="00612A52"/>
    <w:rsid w:val="00614E9D"/>
    <w:rsid w:val="00616B4B"/>
    <w:rsid w:val="00617066"/>
    <w:rsid w:val="00621637"/>
    <w:rsid w:val="00621FB1"/>
    <w:rsid w:val="00622705"/>
    <w:rsid w:val="0062396E"/>
    <w:rsid w:val="006242A5"/>
    <w:rsid w:val="006247D3"/>
    <w:rsid w:val="0062495B"/>
    <w:rsid w:val="00625C9C"/>
    <w:rsid w:val="00626312"/>
    <w:rsid w:val="00627D14"/>
    <w:rsid w:val="00632B37"/>
    <w:rsid w:val="00632E32"/>
    <w:rsid w:val="00634B11"/>
    <w:rsid w:val="00635603"/>
    <w:rsid w:val="00635DC6"/>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66E8D"/>
    <w:rsid w:val="00671843"/>
    <w:rsid w:val="00672F6F"/>
    <w:rsid w:val="006730E5"/>
    <w:rsid w:val="006743EA"/>
    <w:rsid w:val="00674A85"/>
    <w:rsid w:val="0068043B"/>
    <w:rsid w:val="0068136C"/>
    <w:rsid w:val="006822C4"/>
    <w:rsid w:val="0068241D"/>
    <w:rsid w:val="006824C9"/>
    <w:rsid w:val="00683382"/>
    <w:rsid w:val="00683519"/>
    <w:rsid w:val="00693EB2"/>
    <w:rsid w:val="006963F1"/>
    <w:rsid w:val="00696821"/>
    <w:rsid w:val="00697DC8"/>
    <w:rsid w:val="0069AEF6"/>
    <w:rsid w:val="006A28A2"/>
    <w:rsid w:val="006A3861"/>
    <w:rsid w:val="006A4051"/>
    <w:rsid w:val="006A5569"/>
    <w:rsid w:val="006A5BCF"/>
    <w:rsid w:val="006A7632"/>
    <w:rsid w:val="006B0361"/>
    <w:rsid w:val="006B0520"/>
    <w:rsid w:val="006B0D24"/>
    <w:rsid w:val="006B32EF"/>
    <w:rsid w:val="006B3C5B"/>
    <w:rsid w:val="006B5E00"/>
    <w:rsid w:val="006C0189"/>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21"/>
    <w:rsid w:val="006D2A79"/>
    <w:rsid w:val="006D4F54"/>
    <w:rsid w:val="006D53F2"/>
    <w:rsid w:val="006D58A1"/>
    <w:rsid w:val="006D7C63"/>
    <w:rsid w:val="006E000D"/>
    <w:rsid w:val="006E1487"/>
    <w:rsid w:val="006E21CD"/>
    <w:rsid w:val="006E2338"/>
    <w:rsid w:val="006E2380"/>
    <w:rsid w:val="006E4379"/>
    <w:rsid w:val="006E4A44"/>
    <w:rsid w:val="006E5CF3"/>
    <w:rsid w:val="006E64A6"/>
    <w:rsid w:val="006E6EB0"/>
    <w:rsid w:val="006E7B71"/>
    <w:rsid w:val="006F07E0"/>
    <w:rsid w:val="006F19AD"/>
    <w:rsid w:val="006F1F49"/>
    <w:rsid w:val="006F2AEF"/>
    <w:rsid w:val="006F470A"/>
    <w:rsid w:val="006F4BCF"/>
    <w:rsid w:val="006F51F9"/>
    <w:rsid w:val="006F5B8F"/>
    <w:rsid w:val="006F6842"/>
    <w:rsid w:val="007002A3"/>
    <w:rsid w:val="007011C1"/>
    <w:rsid w:val="0070138A"/>
    <w:rsid w:val="00706441"/>
    <w:rsid w:val="00707990"/>
    <w:rsid w:val="007118AE"/>
    <w:rsid w:val="007124ED"/>
    <w:rsid w:val="0071265D"/>
    <w:rsid w:val="00714165"/>
    <w:rsid w:val="00717B1B"/>
    <w:rsid w:val="00717DCB"/>
    <w:rsid w:val="007207E1"/>
    <w:rsid w:val="00720EF1"/>
    <w:rsid w:val="007218FD"/>
    <w:rsid w:val="00721C2D"/>
    <w:rsid w:val="0072583F"/>
    <w:rsid w:val="00725E1F"/>
    <w:rsid w:val="007277A0"/>
    <w:rsid w:val="007279D1"/>
    <w:rsid w:val="00727EE8"/>
    <w:rsid w:val="00731AF6"/>
    <w:rsid w:val="00731B8E"/>
    <w:rsid w:val="00734925"/>
    <w:rsid w:val="0073651D"/>
    <w:rsid w:val="007407C7"/>
    <w:rsid w:val="00741847"/>
    <w:rsid w:val="00742A6B"/>
    <w:rsid w:val="00743CD9"/>
    <w:rsid w:val="00744154"/>
    <w:rsid w:val="0074529C"/>
    <w:rsid w:val="00745429"/>
    <w:rsid w:val="0074609D"/>
    <w:rsid w:val="00746AE8"/>
    <w:rsid w:val="00746C15"/>
    <w:rsid w:val="007522B0"/>
    <w:rsid w:val="00752B27"/>
    <w:rsid w:val="00752C9C"/>
    <w:rsid w:val="00752D90"/>
    <w:rsid w:val="0075348F"/>
    <w:rsid w:val="00753DBF"/>
    <w:rsid w:val="00754425"/>
    <w:rsid w:val="00756AF7"/>
    <w:rsid w:val="00757E79"/>
    <w:rsid w:val="007625A5"/>
    <w:rsid w:val="007635F5"/>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6D"/>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A55A5"/>
    <w:rsid w:val="007A5BBA"/>
    <w:rsid w:val="007A7697"/>
    <w:rsid w:val="007B2062"/>
    <w:rsid w:val="007B22F7"/>
    <w:rsid w:val="007B291C"/>
    <w:rsid w:val="007B2A92"/>
    <w:rsid w:val="007B4EA7"/>
    <w:rsid w:val="007B7A67"/>
    <w:rsid w:val="007C0469"/>
    <w:rsid w:val="007C2E6D"/>
    <w:rsid w:val="007C2EEA"/>
    <w:rsid w:val="007C4A23"/>
    <w:rsid w:val="007C5BF2"/>
    <w:rsid w:val="007C5DAD"/>
    <w:rsid w:val="007D1922"/>
    <w:rsid w:val="007D2914"/>
    <w:rsid w:val="007D30FA"/>
    <w:rsid w:val="007D4EF2"/>
    <w:rsid w:val="007D5ACF"/>
    <w:rsid w:val="007E16B1"/>
    <w:rsid w:val="007E1A2A"/>
    <w:rsid w:val="007E1E7A"/>
    <w:rsid w:val="007E2966"/>
    <w:rsid w:val="007E4C03"/>
    <w:rsid w:val="007E5B63"/>
    <w:rsid w:val="007E68F0"/>
    <w:rsid w:val="007F0309"/>
    <w:rsid w:val="007F058C"/>
    <w:rsid w:val="007F1410"/>
    <w:rsid w:val="007F153B"/>
    <w:rsid w:val="007F3B6F"/>
    <w:rsid w:val="007F49E5"/>
    <w:rsid w:val="007F6C2C"/>
    <w:rsid w:val="007F7723"/>
    <w:rsid w:val="008008CC"/>
    <w:rsid w:val="00800CC5"/>
    <w:rsid w:val="008023F0"/>
    <w:rsid w:val="00806569"/>
    <w:rsid w:val="00807730"/>
    <w:rsid w:val="0080789C"/>
    <w:rsid w:val="00810272"/>
    <w:rsid w:val="00810284"/>
    <w:rsid w:val="00810A87"/>
    <w:rsid w:val="00811915"/>
    <w:rsid w:val="00817A27"/>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2BA1"/>
    <w:rsid w:val="008436BF"/>
    <w:rsid w:val="00843D1E"/>
    <w:rsid w:val="00844224"/>
    <w:rsid w:val="00845DA6"/>
    <w:rsid w:val="008467AE"/>
    <w:rsid w:val="00851BE3"/>
    <w:rsid w:val="008538E2"/>
    <w:rsid w:val="00853933"/>
    <w:rsid w:val="008563C8"/>
    <w:rsid w:val="00863247"/>
    <w:rsid w:val="008632DE"/>
    <w:rsid w:val="00864279"/>
    <w:rsid w:val="0086664F"/>
    <w:rsid w:val="00870138"/>
    <w:rsid w:val="008702EA"/>
    <w:rsid w:val="00873A2F"/>
    <w:rsid w:val="00873C15"/>
    <w:rsid w:val="00873F11"/>
    <w:rsid w:val="0087445A"/>
    <w:rsid w:val="00877124"/>
    <w:rsid w:val="00877F32"/>
    <w:rsid w:val="0087DBD7"/>
    <w:rsid w:val="00880943"/>
    <w:rsid w:val="008809C7"/>
    <w:rsid w:val="00881843"/>
    <w:rsid w:val="0088220D"/>
    <w:rsid w:val="008824FF"/>
    <w:rsid w:val="00883600"/>
    <w:rsid w:val="008856AE"/>
    <w:rsid w:val="008859BB"/>
    <w:rsid w:val="00886506"/>
    <w:rsid w:val="008868DD"/>
    <w:rsid w:val="00887711"/>
    <w:rsid w:val="00890EBB"/>
    <w:rsid w:val="00892985"/>
    <w:rsid w:val="00893285"/>
    <w:rsid w:val="00893641"/>
    <w:rsid w:val="00893745"/>
    <w:rsid w:val="008939C9"/>
    <w:rsid w:val="00894D28"/>
    <w:rsid w:val="00895776"/>
    <w:rsid w:val="008963BE"/>
    <w:rsid w:val="008A3100"/>
    <w:rsid w:val="008A40D9"/>
    <w:rsid w:val="008B0EB4"/>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F47"/>
    <w:rsid w:val="008E6986"/>
    <w:rsid w:val="008E7218"/>
    <w:rsid w:val="008E7443"/>
    <w:rsid w:val="008E7578"/>
    <w:rsid w:val="008F0D7D"/>
    <w:rsid w:val="008F2A9C"/>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18FC"/>
    <w:rsid w:val="00932515"/>
    <w:rsid w:val="009326E1"/>
    <w:rsid w:val="009329FF"/>
    <w:rsid w:val="00934C85"/>
    <w:rsid w:val="009360B5"/>
    <w:rsid w:val="009464E6"/>
    <w:rsid w:val="00946976"/>
    <w:rsid w:val="00952349"/>
    <w:rsid w:val="009527E7"/>
    <w:rsid w:val="009539E4"/>
    <w:rsid w:val="009544C5"/>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2AF6"/>
    <w:rsid w:val="0097355E"/>
    <w:rsid w:val="009746A4"/>
    <w:rsid w:val="00975960"/>
    <w:rsid w:val="00977994"/>
    <w:rsid w:val="00977E19"/>
    <w:rsid w:val="0098131A"/>
    <w:rsid w:val="00982B52"/>
    <w:rsid w:val="00983AFF"/>
    <w:rsid w:val="00983FD9"/>
    <w:rsid w:val="00984911"/>
    <w:rsid w:val="009850F5"/>
    <w:rsid w:val="00986093"/>
    <w:rsid w:val="0098717D"/>
    <w:rsid w:val="009875FF"/>
    <w:rsid w:val="009940E4"/>
    <w:rsid w:val="009955E6"/>
    <w:rsid w:val="009969FE"/>
    <w:rsid w:val="00997591"/>
    <w:rsid w:val="009A1B88"/>
    <w:rsid w:val="009A22DF"/>
    <w:rsid w:val="009A2B9E"/>
    <w:rsid w:val="009A43E1"/>
    <w:rsid w:val="009A4DE1"/>
    <w:rsid w:val="009A5A11"/>
    <w:rsid w:val="009A735C"/>
    <w:rsid w:val="009B1935"/>
    <w:rsid w:val="009B1A33"/>
    <w:rsid w:val="009B488B"/>
    <w:rsid w:val="009B4EFC"/>
    <w:rsid w:val="009B653C"/>
    <w:rsid w:val="009C0540"/>
    <w:rsid w:val="009C0D9F"/>
    <w:rsid w:val="009C10B4"/>
    <w:rsid w:val="009C1185"/>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790"/>
    <w:rsid w:val="00A07BE2"/>
    <w:rsid w:val="00A15263"/>
    <w:rsid w:val="00A16FC6"/>
    <w:rsid w:val="00A1755B"/>
    <w:rsid w:val="00A17615"/>
    <w:rsid w:val="00A20C36"/>
    <w:rsid w:val="00A20EF1"/>
    <w:rsid w:val="00A22335"/>
    <w:rsid w:val="00A22BFD"/>
    <w:rsid w:val="00A25607"/>
    <w:rsid w:val="00A26FF1"/>
    <w:rsid w:val="00A273D6"/>
    <w:rsid w:val="00A27B38"/>
    <w:rsid w:val="00A27DAD"/>
    <w:rsid w:val="00A30D43"/>
    <w:rsid w:val="00A32D82"/>
    <w:rsid w:val="00A33767"/>
    <w:rsid w:val="00A356A2"/>
    <w:rsid w:val="00A36EA5"/>
    <w:rsid w:val="00A3755A"/>
    <w:rsid w:val="00A37807"/>
    <w:rsid w:val="00A37BD2"/>
    <w:rsid w:val="00A4170F"/>
    <w:rsid w:val="00A423D3"/>
    <w:rsid w:val="00A47C72"/>
    <w:rsid w:val="00A538B1"/>
    <w:rsid w:val="00A53B25"/>
    <w:rsid w:val="00A5430D"/>
    <w:rsid w:val="00A55CC8"/>
    <w:rsid w:val="00A56473"/>
    <w:rsid w:val="00A5728A"/>
    <w:rsid w:val="00A57807"/>
    <w:rsid w:val="00A6152A"/>
    <w:rsid w:val="00A629A1"/>
    <w:rsid w:val="00A62CCD"/>
    <w:rsid w:val="00A62DAD"/>
    <w:rsid w:val="00A64D2D"/>
    <w:rsid w:val="00A656A6"/>
    <w:rsid w:val="00A66AF6"/>
    <w:rsid w:val="00A70B99"/>
    <w:rsid w:val="00A7138F"/>
    <w:rsid w:val="00A71FB3"/>
    <w:rsid w:val="00A725CC"/>
    <w:rsid w:val="00A72F5C"/>
    <w:rsid w:val="00A74CF8"/>
    <w:rsid w:val="00A74D48"/>
    <w:rsid w:val="00A75404"/>
    <w:rsid w:val="00A76B1C"/>
    <w:rsid w:val="00A771A1"/>
    <w:rsid w:val="00A77451"/>
    <w:rsid w:val="00A77479"/>
    <w:rsid w:val="00A7777A"/>
    <w:rsid w:val="00A80810"/>
    <w:rsid w:val="00A83338"/>
    <w:rsid w:val="00A84708"/>
    <w:rsid w:val="00A849ED"/>
    <w:rsid w:val="00A84CB5"/>
    <w:rsid w:val="00A85B0A"/>
    <w:rsid w:val="00A866F4"/>
    <w:rsid w:val="00A8719A"/>
    <w:rsid w:val="00A87BD7"/>
    <w:rsid w:val="00A8A3B0"/>
    <w:rsid w:val="00A9002E"/>
    <w:rsid w:val="00A90378"/>
    <w:rsid w:val="00A915F3"/>
    <w:rsid w:val="00A91FB5"/>
    <w:rsid w:val="00A92874"/>
    <w:rsid w:val="00A92B66"/>
    <w:rsid w:val="00A936AC"/>
    <w:rsid w:val="00A9532C"/>
    <w:rsid w:val="00A962EE"/>
    <w:rsid w:val="00A9754A"/>
    <w:rsid w:val="00AA1C94"/>
    <w:rsid w:val="00AA300F"/>
    <w:rsid w:val="00AA3097"/>
    <w:rsid w:val="00AA6458"/>
    <w:rsid w:val="00AA6FBB"/>
    <w:rsid w:val="00AB0302"/>
    <w:rsid w:val="00AB0B6F"/>
    <w:rsid w:val="00AB0C87"/>
    <w:rsid w:val="00AB12E5"/>
    <w:rsid w:val="00AB160F"/>
    <w:rsid w:val="00AB1EB6"/>
    <w:rsid w:val="00AB2320"/>
    <w:rsid w:val="00AB4A06"/>
    <w:rsid w:val="00AB5A1A"/>
    <w:rsid w:val="00AB6143"/>
    <w:rsid w:val="00AC0C97"/>
    <w:rsid w:val="00AC0FE8"/>
    <w:rsid w:val="00AC2EAC"/>
    <w:rsid w:val="00AC34EB"/>
    <w:rsid w:val="00AC364B"/>
    <w:rsid w:val="00AC388A"/>
    <w:rsid w:val="00AC4809"/>
    <w:rsid w:val="00AC60C9"/>
    <w:rsid w:val="00AC6285"/>
    <w:rsid w:val="00AD1D8C"/>
    <w:rsid w:val="00AD3B52"/>
    <w:rsid w:val="00AD3B7C"/>
    <w:rsid w:val="00AD4463"/>
    <w:rsid w:val="00AD46FC"/>
    <w:rsid w:val="00AD512C"/>
    <w:rsid w:val="00AD6651"/>
    <w:rsid w:val="00AD6C9D"/>
    <w:rsid w:val="00AD6F69"/>
    <w:rsid w:val="00AD7626"/>
    <w:rsid w:val="00AD7CAC"/>
    <w:rsid w:val="00AD7D81"/>
    <w:rsid w:val="00AE0444"/>
    <w:rsid w:val="00AE0BBD"/>
    <w:rsid w:val="00AE1E43"/>
    <w:rsid w:val="00AE39B5"/>
    <w:rsid w:val="00AE4C02"/>
    <w:rsid w:val="00AE4DD8"/>
    <w:rsid w:val="00AE56ED"/>
    <w:rsid w:val="00AE7283"/>
    <w:rsid w:val="00AF2022"/>
    <w:rsid w:val="00AF2D69"/>
    <w:rsid w:val="00AF34FE"/>
    <w:rsid w:val="00AF38BA"/>
    <w:rsid w:val="00AF4E1C"/>
    <w:rsid w:val="00AF582F"/>
    <w:rsid w:val="00AF5A95"/>
    <w:rsid w:val="00AF6011"/>
    <w:rsid w:val="00AF63F5"/>
    <w:rsid w:val="00AF6698"/>
    <w:rsid w:val="00AF67A4"/>
    <w:rsid w:val="00AF69FD"/>
    <w:rsid w:val="00AF6C0E"/>
    <w:rsid w:val="00B01E92"/>
    <w:rsid w:val="00B026FF"/>
    <w:rsid w:val="00B02C79"/>
    <w:rsid w:val="00B03296"/>
    <w:rsid w:val="00B0556E"/>
    <w:rsid w:val="00B0643A"/>
    <w:rsid w:val="00B069A1"/>
    <w:rsid w:val="00B06C97"/>
    <w:rsid w:val="00B06EC8"/>
    <w:rsid w:val="00B1147F"/>
    <w:rsid w:val="00B114A6"/>
    <w:rsid w:val="00B13A3E"/>
    <w:rsid w:val="00B17530"/>
    <w:rsid w:val="00B20F6B"/>
    <w:rsid w:val="00B22095"/>
    <w:rsid w:val="00B22DD4"/>
    <w:rsid w:val="00B23B45"/>
    <w:rsid w:val="00B2703D"/>
    <w:rsid w:val="00B274DE"/>
    <w:rsid w:val="00B3015E"/>
    <w:rsid w:val="00B31271"/>
    <w:rsid w:val="00B31BA6"/>
    <w:rsid w:val="00B32442"/>
    <w:rsid w:val="00B32738"/>
    <w:rsid w:val="00B32BAA"/>
    <w:rsid w:val="00B34215"/>
    <w:rsid w:val="00B3625B"/>
    <w:rsid w:val="00B372BE"/>
    <w:rsid w:val="00B37E72"/>
    <w:rsid w:val="00B409FF"/>
    <w:rsid w:val="00B40E17"/>
    <w:rsid w:val="00B41743"/>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240A"/>
    <w:rsid w:val="00B7019F"/>
    <w:rsid w:val="00B70B21"/>
    <w:rsid w:val="00B71447"/>
    <w:rsid w:val="00B7290B"/>
    <w:rsid w:val="00B72E93"/>
    <w:rsid w:val="00B74892"/>
    <w:rsid w:val="00B75F11"/>
    <w:rsid w:val="00B77AA4"/>
    <w:rsid w:val="00B80D0A"/>
    <w:rsid w:val="00B82A5E"/>
    <w:rsid w:val="00B83635"/>
    <w:rsid w:val="00B83D44"/>
    <w:rsid w:val="00B84CBA"/>
    <w:rsid w:val="00B85A11"/>
    <w:rsid w:val="00B86799"/>
    <w:rsid w:val="00B86987"/>
    <w:rsid w:val="00B87888"/>
    <w:rsid w:val="00B87C03"/>
    <w:rsid w:val="00B9129D"/>
    <w:rsid w:val="00B92D52"/>
    <w:rsid w:val="00B932BE"/>
    <w:rsid w:val="00B96ED0"/>
    <w:rsid w:val="00BA0496"/>
    <w:rsid w:val="00BA2A0C"/>
    <w:rsid w:val="00BA3C1B"/>
    <w:rsid w:val="00BA4CBC"/>
    <w:rsid w:val="00BA688A"/>
    <w:rsid w:val="00BB091E"/>
    <w:rsid w:val="00BB100C"/>
    <w:rsid w:val="00BB2AE8"/>
    <w:rsid w:val="00BB33A3"/>
    <w:rsid w:val="00BB4097"/>
    <w:rsid w:val="00BB4E2C"/>
    <w:rsid w:val="00BB6022"/>
    <w:rsid w:val="00BB6BAF"/>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2DE8"/>
    <w:rsid w:val="00BE3E5C"/>
    <w:rsid w:val="00BE5F04"/>
    <w:rsid w:val="00BE60C0"/>
    <w:rsid w:val="00BE6918"/>
    <w:rsid w:val="00BF0342"/>
    <w:rsid w:val="00BF03ED"/>
    <w:rsid w:val="00BF19ED"/>
    <w:rsid w:val="00BF2DC3"/>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36D9"/>
    <w:rsid w:val="00C351C8"/>
    <w:rsid w:val="00C3691C"/>
    <w:rsid w:val="00C43B4C"/>
    <w:rsid w:val="00C448CB"/>
    <w:rsid w:val="00C44C63"/>
    <w:rsid w:val="00C50101"/>
    <w:rsid w:val="00C503C1"/>
    <w:rsid w:val="00C50770"/>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995"/>
    <w:rsid w:val="00C76A40"/>
    <w:rsid w:val="00C77746"/>
    <w:rsid w:val="00C805AD"/>
    <w:rsid w:val="00C8097A"/>
    <w:rsid w:val="00C82BD4"/>
    <w:rsid w:val="00C83C62"/>
    <w:rsid w:val="00C83CD2"/>
    <w:rsid w:val="00C857D1"/>
    <w:rsid w:val="00C878F5"/>
    <w:rsid w:val="00C87C41"/>
    <w:rsid w:val="00C902EA"/>
    <w:rsid w:val="00C93853"/>
    <w:rsid w:val="00C93B2E"/>
    <w:rsid w:val="00C96948"/>
    <w:rsid w:val="00CA1479"/>
    <w:rsid w:val="00CA3AB9"/>
    <w:rsid w:val="00CA6C84"/>
    <w:rsid w:val="00CB016E"/>
    <w:rsid w:val="00CB3794"/>
    <w:rsid w:val="00CB4C5C"/>
    <w:rsid w:val="00CB699D"/>
    <w:rsid w:val="00CB69E3"/>
    <w:rsid w:val="00CC1B97"/>
    <w:rsid w:val="00CC2245"/>
    <w:rsid w:val="00CC476A"/>
    <w:rsid w:val="00CC5281"/>
    <w:rsid w:val="00CC62EB"/>
    <w:rsid w:val="00CC787D"/>
    <w:rsid w:val="00CD084A"/>
    <w:rsid w:val="00CD1F4F"/>
    <w:rsid w:val="00CD2159"/>
    <w:rsid w:val="00CD2300"/>
    <w:rsid w:val="00CD354F"/>
    <w:rsid w:val="00CD3E10"/>
    <w:rsid w:val="00CD41B4"/>
    <w:rsid w:val="00CD4D45"/>
    <w:rsid w:val="00CD5CC7"/>
    <w:rsid w:val="00CD5D21"/>
    <w:rsid w:val="00CE0F2A"/>
    <w:rsid w:val="00CE1B20"/>
    <w:rsid w:val="00CE2286"/>
    <w:rsid w:val="00CE2B92"/>
    <w:rsid w:val="00CE5AD1"/>
    <w:rsid w:val="00CE671F"/>
    <w:rsid w:val="00CE7BBA"/>
    <w:rsid w:val="00CF0D27"/>
    <w:rsid w:val="00CF0FD2"/>
    <w:rsid w:val="00CF17EF"/>
    <w:rsid w:val="00CF3328"/>
    <w:rsid w:val="00CF34F5"/>
    <w:rsid w:val="00CF3570"/>
    <w:rsid w:val="00CF4628"/>
    <w:rsid w:val="00CF47D1"/>
    <w:rsid w:val="00CF5045"/>
    <w:rsid w:val="00CF7767"/>
    <w:rsid w:val="00D0003F"/>
    <w:rsid w:val="00D02073"/>
    <w:rsid w:val="00D03244"/>
    <w:rsid w:val="00D03476"/>
    <w:rsid w:val="00D0554E"/>
    <w:rsid w:val="00D05E4F"/>
    <w:rsid w:val="00D06CBD"/>
    <w:rsid w:val="00D12FDC"/>
    <w:rsid w:val="00D13024"/>
    <w:rsid w:val="00D13DEA"/>
    <w:rsid w:val="00D13EE0"/>
    <w:rsid w:val="00D150A3"/>
    <w:rsid w:val="00D15ADB"/>
    <w:rsid w:val="00D15C3A"/>
    <w:rsid w:val="00D16A57"/>
    <w:rsid w:val="00D22ADF"/>
    <w:rsid w:val="00D22EFA"/>
    <w:rsid w:val="00D255BC"/>
    <w:rsid w:val="00D25A6D"/>
    <w:rsid w:val="00D269BE"/>
    <w:rsid w:val="00D26F3A"/>
    <w:rsid w:val="00D30323"/>
    <w:rsid w:val="00D3292C"/>
    <w:rsid w:val="00D33B9E"/>
    <w:rsid w:val="00D33E6A"/>
    <w:rsid w:val="00D34432"/>
    <w:rsid w:val="00D369ED"/>
    <w:rsid w:val="00D37FA6"/>
    <w:rsid w:val="00D40303"/>
    <w:rsid w:val="00D40C69"/>
    <w:rsid w:val="00D41651"/>
    <w:rsid w:val="00D41FBE"/>
    <w:rsid w:val="00D425A3"/>
    <w:rsid w:val="00D449C1"/>
    <w:rsid w:val="00D44DE4"/>
    <w:rsid w:val="00D4534A"/>
    <w:rsid w:val="00D45B4E"/>
    <w:rsid w:val="00D46146"/>
    <w:rsid w:val="00D46A3D"/>
    <w:rsid w:val="00D47AB4"/>
    <w:rsid w:val="00D509D5"/>
    <w:rsid w:val="00D519C3"/>
    <w:rsid w:val="00D52922"/>
    <w:rsid w:val="00D53A22"/>
    <w:rsid w:val="00D56E29"/>
    <w:rsid w:val="00D5776F"/>
    <w:rsid w:val="00D57D5F"/>
    <w:rsid w:val="00D6060A"/>
    <w:rsid w:val="00D60733"/>
    <w:rsid w:val="00D6271C"/>
    <w:rsid w:val="00D6281C"/>
    <w:rsid w:val="00D64E13"/>
    <w:rsid w:val="00D65489"/>
    <w:rsid w:val="00D65B4A"/>
    <w:rsid w:val="00D65FDF"/>
    <w:rsid w:val="00D6714A"/>
    <w:rsid w:val="00D71D01"/>
    <w:rsid w:val="00D7435A"/>
    <w:rsid w:val="00D7606A"/>
    <w:rsid w:val="00D8309D"/>
    <w:rsid w:val="00D8535E"/>
    <w:rsid w:val="00D85FF6"/>
    <w:rsid w:val="00D86AF3"/>
    <w:rsid w:val="00D92786"/>
    <w:rsid w:val="00D9310F"/>
    <w:rsid w:val="00D93508"/>
    <w:rsid w:val="00D951A9"/>
    <w:rsid w:val="00D978F9"/>
    <w:rsid w:val="00D97F67"/>
    <w:rsid w:val="00D9BE3D"/>
    <w:rsid w:val="00DA051E"/>
    <w:rsid w:val="00DA2BAC"/>
    <w:rsid w:val="00DA6740"/>
    <w:rsid w:val="00DA6ACB"/>
    <w:rsid w:val="00DA75D4"/>
    <w:rsid w:val="00DA75ED"/>
    <w:rsid w:val="00DB0161"/>
    <w:rsid w:val="00DB07CC"/>
    <w:rsid w:val="00DB3DF5"/>
    <w:rsid w:val="00DB3FE1"/>
    <w:rsid w:val="00DB526D"/>
    <w:rsid w:val="00DB584F"/>
    <w:rsid w:val="00DC0944"/>
    <w:rsid w:val="00DC1350"/>
    <w:rsid w:val="00DC2FAF"/>
    <w:rsid w:val="00DC32EE"/>
    <w:rsid w:val="00DC421F"/>
    <w:rsid w:val="00DC4605"/>
    <w:rsid w:val="00DC4E23"/>
    <w:rsid w:val="00DC7D6E"/>
    <w:rsid w:val="00DD0439"/>
    <w:rsid w:val="00DD05AA"/>
    <w:rsid w:val="00DD28FC"/>
    <w:rsid w:val="00DD2A00"/>
    <w:rsid w:val="00DD537E"/>
    <w:rsid w:val="00DD75D6"/>
    <w:rsid w:val="00DD76BA"/>
    <w:rsid w:val="00DE0597"/>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CB1"/>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19D1"/>
    <w:rsid w:val="00E428AD"/>
    <w:rsid w:val="00E43D44"/>
    <w:rsid w:val="00E445BF"/>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73BB"/>
    <w:rsid w:val="00EB0DAB"/>
    <w:rsid w:val="00EB24BC"/>
    <w:rsid w:val="00EB418E"/>
    <w:rsid w:val="00EB6445"/>
    <w:rsid w:val="00EB72AD"/>
    <w:rsid w:val="00EC00D0"/>
    <w:rsid w:val="00EC18B8"/>
    <w:rsid w:val="00EC1F2C"/>
    <w:rsid w:val="00EC2B5B"/>
    <w:rsid w:val="00EC34AB"/>
    <w:rsid w:val="00EC3F83"/>
    <w:rsid w:val="00EC4579"/>
    <w:rsid w:val="00EC5069"/>
    <w:rsid w:val="00EC5961"/>
    <w:rsid w:val="00EC5D2F"/>
    <w:rsid w:val="00EC715D"/>
    <w:rsid w:val="00ED051E"/>
    <w:rsid w:val="00ED0BC8"/>
    <w:rsid w:val="00ED1A88"/>
    <w:rsid w:val="00ED2B57"/>
    <w:rsid w:val="00ED3DAC"/>
    <w:rsid w:val="00ED6250"/>
    <w:rsid w:val="00EE05AB"/>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117"/>
    <w:rsid w:val="00F11701"/>
    <w:rsid w:val="00F122A3"/>
    <w:rsid w:val="00F13822"/>
    <w:rsid w:val="00F13E35"/>
    <w:rsid w:val="00F140B0"/>
    <w:rsid w:val="00F158FD"/>
    <w:rsid w:val="00F202D8"/>
    <w:rsid w:val="00F20740"/>
    <w:rsid w:val="00F20CCF"/>
    <w:rsid w:val="00F21DBA"/>
    <w:rsid w:val="00F24833"/>
    <w:rsid w:val="00F248DE"/>
    <w:rsid w:val="00F251F9"/>
    <w:rsid w:val="00F25B31"/>
    <w:rsid w:val="00F268DB"/>
    <w:rsid w:val="00F2747C"/>
    <w:rsid w:val="00F312E1"/>
    <w:rsid w:val="00F31897"/>
    <w:rsid w:val="00F31C11"/>
    <w:rsid w:val="00F32227"/>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5E97"/>
    <w:rsid w:val="00F57B9F"/>
    <w:rsid w:val="00F5BB87"/>
    <w:rsid w:val="00F6168A"/>
    <w:rsid w:val="00F61929"/>
    <w:rsid w:val="00F6332F"/>
    <w:rsid w:val="00F6415F"/>
    <w:rsid w:val="00F6625A"/>
    <w:rsid w:val="00F66953"/>
    <w:rsid w:val="00F66C85"/>
    <w:rsid w:val="00F66D94"/>
    <w:rsid w:val="00F66E2B"/>
    <w:rsid w:val="00F700B0"/>
    <w:rsid w:val="00F70A16"/>
    <w:rsid w:val="00F72601"/>
    <w:rsid w:val="00F73762"/>
    <w:rsid w:val="00F7410C"/>
    <w:rsid w:val="00F7683D"/>
    <w:rsid w:val="00F800B3"/>
    <w:rsid w:val="00F8077B"/>
    <w:rsid w:val="00F81A3D"/>
    <w:rsid w:val="00F83DC1"/>
    <w:rsid w:val="00F8464B"/>
    <w:rsid w:val="00F847FA"/>
    <w:rsid w:val="00F85989"/>
    <w:rsid w:val="00F87325"/>
    <w:rsid w:val="00F87C44"/>
    <w:rsid w:val="00F902F2"/>
    <w:rsid w:val="00F92380"/>
    <w:rsid w:val="00F93451"/>
    <w:rsid w:val="00F95B31"/>
    <w:rsid w:val="00F975FE"/>
    <w:rsid w:val="00FA178C"/>
    <w:rsid w:val="00FA2DE7"/>
    <w:rsid w:val="00FA4775"/>
    <w:rsid w:val="00FA4C4F"/>
    <w:rsid w:val="00FA5730"/>
    <w:rsid w:val="00FA5DE7"/>
    <w:rsid w:val="00FA6413"/>
    <w:rsid w:val="00FB1100"/>
    <w:rsid w:val="00FB2722"/>
    <w:rsid w:val="00FB3A52"/>
    <w:rsid w:val="00FB5211"/>
    <w:rsid w:val="00FB5695"/>
    <w:rsid w:val="00FB57D6"/>
    <w:rsid w:val="00FB5CB5"/>
    <w:rsid w:val="00FB5D8E"/>
    <w:rsid w:val="00FC0411"/>
    <w:rsid w:val="00FC1194"/>
    <w:rsid w:val="00FC2A40"/>
    <w:rsid w:val="00FC2DE7"/>
    <w:rsid w:val="00FC3C20"/>
    <w:rsid w:val="00FC4E66"/>
    <w:rsid w:val="00FD05F6"/>
    <w:rsid w:val="00FD1772"/>
    <w:rsid w:val="00FD2710"/>
    <w:rsid w:val="00FD5115"/>
    <w:rsid w:val="00FD5362"/>
    <w:rsid w:val="00FD5CAE"/>
    <w:rsid w:val="00FD6176"/>
    <w:rsid w:val="00FD6C19"/>
    <w:rsid w:val="00FE0FC8"/>
    <w:rsid w:val="00FE1C2B"/>
    <w:rsid w:val="00FE2B20"/>
    <w:rsid w:val="00FE339D"/>
    <w:rsid w:val="00FE43D7"/>
    <w:rsid w:val="00FE4B29"/>
    <w:rsid w:val="00FE4D56"/>
    <w:rsid w:val="00FE6DB9"/>
    <w:rsid w:val="00FE710D"/>
    <w:rsid w:val="00FE7816"/>
    <w:rsid w:val="00FE7935"/>
    <w:rsid w:val="00FE7983"/>
    <w:rsid w:val="00FF0036"/>
    <w:rsid w:val="00FF015B"/>
    <w:rsid w:val="00FF24F4"/>
    <w:rsid w:val="00FF4D30"/>
    <w:rsid w:val="00FF5D2C"/>
    <w:rsid w:val="00FF698D"/>
    <w:rsid w:val="00FF6EE4"/>
    <w:rsid w:val="00FF7BDF"/>
    <w:rsid w:val="0106257E"/>
    <w:rsid w:val="01797FEC"/>
    <w:rsid w:val="01AA5D8C"/>
    <w:rsid w:val="0251F4DC"/>
    <w:rsid w:val="025C7B70"/>
    <w:rsid w:val="025DE97D"/>
    <w:rsid w:val="02973ED1"/>
    <w:rsid w:val="0388EDC1"/>
    <w:rsid w:val="038D72E9"/>
    <w:rsid w:val="03D69B20"/>
    <w:rsid w:val="03F0E389"/>
    <w:rsid w:val="04B98E83"/>
    <w:rsid w:val="059AD5EF"/>
    <w:rsid w:val="05AFC354"/>
    <w:rsid w:val="05B9DCCA"/>
    <w:rsid w:val="06337225"/>
    <w:rsid w:val="06576CBE"/>
    <w:rsid w:val="079CDEAF"/>
    <w:rsid w:val="07A9A165"/>
    <w:rsid w:val="07C5F930"/>
    <w:rsid w:val="07D7C5F6"/>
    <w:rsid w:val="07DA8550"/>
    <w:rsid w:val="082BFFB1"/>
    <w:rsid w:val="08C8F9E3"/>
    <w:rsid w:val="0953BFB2"/>
    <w:rsid w:val="096090F9"/>
    <w:rsid w:val="097883C1"/>
    <w:rsid w:val="09FE250D"/>
    <w:rsid w:val="0A6FCEE9"/>
    <w:rsid w:val="0AC189A2"/>
    <w:rsid w:val="0AFE123D"/>
    <w:rsid w:val="0BBEE924"/>
    <w:rsid w:val="0BD1F3D0"/>
    <w:rsid w:val="0C5D005F"/>
    <w:rsid w:val="0C987026"/>
    <w:rsid w:val="0CF5229F"/>
    <w:rsid w:val="0D353D39"/>
    <w:rsid w:val="0D8053F9"/>
    <w:rsid w:val="0E97A3B1"/>
    <w:rsid w:val="0EE8E3CC"/>
    <w:rsid w:val="0F751E7F"/>
    <w:rsid w:val="0F952AAD"/>
    <w:rsid w:val="0FF69BFA"/>
    <w:rsid w:val="10579DE3"/>
    <w:rsid w:val="10E5DB54"/>
    <w:rsid w:val="1127CE0D"/>
    <w:rsid w:val="1216E321"/>
    <w:rsid w:val="126B60B4"/>
    <w:rsid w:val="12950461"/>
    <w:rsid w:val="129F7F9C"/>
    <w:rsid w:val="134F38DA"/>
    <w:rsid w:val="1357158B"/>
    <w:rsid w:val="138CE460"/>
    <w:rsid w:val="139320BA"/>
    <w:rsid w:val="13B46F50"/>
    <w:rsid w:val="13C48771"/>
    <w:rsid w:val="13DB7FC6"/>
    <w:rsid w:val="140D6682"/>
    <w:rsid w:val="1410780A"/>
    <w:rsid w:val="1416EF10"/>
    <w:rsid w:val="1420EA75"/>
    <w:rsid w:val="143CDF27"/>
    <w:rsid w:val="144FF1A7"/>
    <w:rsid w:val="1501C49A"/>
    <w:rsid w:val="1527B478"/>
    <w:rsid w:val="156B8142"/>
    <w:rsid w:val="158FDE29"/>
    <w:rsid w:val="15BB8DCD"/>
    <w:rsid w:val="15CB62FF"/>
    <w:rsid w:val="16827901"/>
    <w:rsid w:val="16FC3D23"/>
    <w:rsid w:val="1736356D"/>
    <w:rsid w:val="174D6B03"/>
    <w:rsid w:val="186B5BD7"/>
    <w:rsid w:val="186CE452"/>
    <w:rsid w:val="1897C298"/>
    <w:rsid w:val="189DF553"/>
    <w:rsid w:val="18B01301"/>
    <w:rsid w:val="18B3FB33"/>
    <w:rsid w:val="18B9B8C4"/>
    <w:rsid w:val="191FA9CD"/>
    <w:rsid w:val="19304681"/>
    <w:rsid w:val="19924415"/>
    <w:rsid w:val="1A2618A7"/>
    <w:rsid w:val="1B148D98"/>
    <w:rsid w:val="1B862E7D"/>
    <w:rsid w:val="1BC3BF83"/>
    <w:rsid w:val="1C1F7059"/>
    <w:rsid w:val="1C44B666"/>
    <w:rsid w:val="1C714099"/>
    <w:rsid w:val="1CC79082"/>
    <w:rsid w:val="1CCA78C6"/>
    <w:rsid w:val="1CF4ACAF"/>
    <w:rsid w:val="1D322446"/>
    <w:rsid w:val="1DA4DD47"/>
    <w:rsid w:val="1E5303B2"/>
    <w:rsid w:val="1F00599E"/>
    <w:rsid w:val="1F32060A"/>
    <w:rsid w:val="1FB2066A"/>
    <w:rsid w:val="1FCDD8E5"/>
    <w:rsid w:val="1FE83D78"/>
    <w:rsid w:val="200E7053"/>
    <w:rsid w:val="20B88B5C"/>
    <w:rsid w:val="20D39E80"/>
    <w:rsid w:val="20DF360C"/>
    <w:rsid w:val="20FA61F2"/>
    <w:rsid w:val="214BE961"/>
    <w:rsid w:val="216D4207"/>
    <w:rsid w:val="21D046C2"/>
    <w:rsid w:val="21E1A445"/>
    <w:rsid w:val="2204A2EF"/>
    <w:rsid w:val="22374B86"/>
    <w:rsid w:val="225AE131"/>
    <w:rsid w:val="2262ED54"/>
    <w:rsid w:val="230B2245"/>
    <w:rsid w:val="234677A7"/>
    <w:rsid w:val="2355950C"/>
    <w:rsid w:val="23753543"/>
    <w:rsid w:val="2396C88D"/>
    <w:rsid w:val="23FFCEA8"/>
    <w:rsid w:val="2417E3CC"/>
    <w:rsid w:val="2481C5C1"/>
    <w:rsid w:val="24FE93E2"/>
    <w:rsid w:val="252B6374"/>
    <w:rsid w:val="25A525EA"/>
    <w:rsid w:val="25B6C1C1"/>
    <w:rsid w:val="25E5A3B9"/>
    <w:rsid w:val="26234336"/>
    <w:rsid w:val="26AF147B"/>
    <w:rsid w:val="26B57C52"/>
    <w:rsid w:val="26FEEECB"/>
    <w:rsid w:val="2700AB9A"/>
    <w:rsid w:val="270F6B56"/>
    <w:rsid w:val="271E070C"/>
    <w:rsid w:val="271ECC36"/>
    <w:rsid w:val="27D2FFCA"/>
    <w:rsid w:val="28363DF1"/>
    <w:rsid w:val="2836ACF4"/>
    <w:rsid w:val="2843E53A"/>
    <w:rsid w:val="28B7326D"/>
    <w:rsid w:val="28C36D6F"/>
    <w:rsid w:val="28C4ABCE"/>
    <w:rsid w:val="293D3668"/>
    <w:rsid w:val="29AEF71A"/>
    <w:rsid w:val="29E72B4D"/>
    <w:rsid w:val="29FFCCB4"/>
    <w:rsid w:val="2A033A9B"/>
    <w:rsid w:val="2A3B8A3F"/>
    <w:rsid w:val="2A976C00"/>
    <w:rsid w:val="2BC89BB4"/>
    <w:rsid w:val="2C133AB8"/>
    <w:rsid w:val="2C26CB68"/>
    <w:rsid w:val="2C8ECE1C"/>
    <w:rsid w:val="2CB76518"/>
    <w:rsid w:val="2CD75B2D"/>
    <w:rsid w:val="2CDBE9F7"/>
    <w:rsid w:val="2D646C15"/>
    <w:rsid w:val="2DCDC675"/>
    <w:rsid w:val="2E4B700C"/>
    <w:rsid w:val="2E6C73CB"/>
    <w:rsid w:val="2EAF6FC5"/>
    <w:rsid w:val="2EF0DFF8"/>
    <w:rsid w:val="2F1E7654"/>
    <w:rsid w:val="2F58F9A7"/>
    <w:rsid w:val="2F999BAE"/>
    <w:rsid w:val="2FDFFFDE"/>
    <w:rsid w:val="301E0A68"/>
    <w:rsid w:val="30BFE34D"/>
    <w:rsid w:val="30F693FF"/>
    <w:rsid w:val="318F15E5"/>
    <w:rsid w:val="319CE7F0"/>
    <w:rsid w:val="31A79A10"/>
    <w:rsid w:val="31FAB729"/>
    <w:rsid w:val="31FF0380"/>
    <w:rsid w:val="3229BD2A"/>
    <w:rsid w:val="326AEC37"/>
    <w:rsid w:val="3314F7C7"/>
    <w:rsid w:val="333F52DF"/>
    <w:rsid w:val="3381157A"/>
    <w:rsid w:val="342C9785"/>
    <w:rsid w:val="342E5C4A"/>
    <w:rsid w:val="34956C5B"/>
    <w:rsid w:val="3503CE19"/>
    <w:rsid w:val="35A8198D"/>
    <w:rsid w:val="3700B285"/>
    <w:rsid w:val="3781BF49"/>
    <w:rsid w:val="37B27309"/>
    <w:rsid w:val="37BA20BF"/>
    <w:rsid w:val="37C9C71D"/>
    <w:rsid w:val="37D54FB2"/>
    <w:rsid w:val="37E62C21"/>
    <w:rsid w:val="382405AE"/>
    <w:rsid w:val="3842DB81"/>
    <w:rsid w:val="385C75B7"/>
    <w:rsid w:val="38BCFB06"/>
    <w:rsid w:val="38E17CEE"/>
    <w:rsid w:val="3902A33E"/>
    <w:rsid w:val="390B5DE9"/>
    <w:rsid w:val="39EE7EAF"/>
    <w:rsid w:val="39FE5BF5"/>
    <w:rsid w:val="3AA9D650"/>
    <w:rsid w:val="3AAEE764"/>
    <w:rsid w:val="3C14FBDF"/>
    <w:rsid w:val="3C369304"/>
    <w:rsid w:val="3C8A19F6"/>
    <w:rsid w:val="3D93722D"/>
    <w:rsid w:val="3DED384F"/>
    <w:rsid w:val="3E232D6A"/>
    <w:rsid w:val="3E3285F6"/>
    <w:rsid w:val="3E7D881E"/>
    <w:rsid w:val="3EBE3369"/>
    <w:rsid w:val="3EE1C574"/>
    <w:rsid w:val="3F3F357C"/>
    <w:rsid w:val="3F68D0CA"/>
    <w:rsid w:val="3F850167"/>
    <w:rsid w:val="3FCA95D0"/>
    <w:rsid w:val="40008C28"/>
    <w:rsid w:val="400FF512"/>
    <w:rsid w:val="4076683F"/>
    <w:rsid w:val="4078A80E"/>
    <w:rsid w:val="417185E9"/>
    <w:rsid w:val="41F7C97A"/>
    <w:rsid w:val="422C856E"/>
    <w:rsid w:val="4237B617"/>
    <w:rsid w:val="4244BC4D"/>
    <w:rsid w:val="427E0ACB"/>
    <w:rsid w:val="43421199"/>
    <w:rsid w:val="43C4D4E6"/>
    <w:rsid w:val="43D3B500"/>
    <w:rsid w:val="43EE2FD4"/>
    <w:rsid w:val="45AE8411"/>
    <w:rsid w:val="45EA0827"/>
    <w:rsid w:val="46037B3E"/>
    <w:rsid w:val="4605A89F"/>
    <w:rsid w:val="4633653B"/>
    <w:rsid w:val="467EA819"/>
    <w:rsid w:val="469BE5DA"/>
    <w:rsid w:val="46A120B4"/>
    <w:rsid w:val="470161DE"/>
    <w:rsid w:val="474C11E1"/>
    <w:rsid w:val="476DAC91"/>
    <w:rsid w:val="47C155AE"/>
    <w:rsid w:val="47D59169"/>
    <w:rsid w:val="482FB83D"/>
    <w:rsid w:val="483CF867"/>
    <w:rsid w:val="485E7C97"/>
    <w:rsid w:val="4898BBAF"/>
    <w:rsid w:val="490BD349"/>
    <w:rsid w:val="4950ABF2"/>
    <w:rsid w:val="4A5105C7"/>
    <w:rsid w:val="4A7C5291"/>
    <w:rsid w:val="4A8826DB"/>
    <w:rsid w:val="4A9EC6E2"/>
    <w:rsid w:val="4AECF21A"/>
    <w:rsid w:val="4B105B15"/>
    <w:rsid w:val="4B12DAEB"/>
    <w:rsid w:val="4B5E8BF3"/>
    <w:rsid w:val="4BC5B405"/>
    <w:rsid w:val="4BF5BD3A"/>
    <w:rsid w:val="4BFB0A5F"/>
    <w:rsid w:val="4C331C6E"/>
    <w:rsid w:val="4C4EEE99"/>
    <w:rsid w:val="4C673839"/>
    <w:rsid w:val="4C7A2CC1"/>
    <w:rsid w:val="4D2AD7DE"/>
    <w:rsid w:val="4DB0848E"/>
    <w:rsid w:val="4DC1165B"/>
    <w:rsid w:val="4DD1FAC1"/>
    <w:rsid w:val="4E2471F1"/>
    <w:rsid w:val="4E369E29"/>
    <w:rsid w:val="4E790759"/>
    <w:rsid w:val="4E9CAD5D"/>
    <w:rsid w:val="4F0A65FA"/>
    <w:rsid w:val="4FA13495"/>
    <w:rsid w:val="4FB5B1DE"/>
    <w:rsid w:val="4FBCA9BF"/>
    <w:rsid w:val="4FBED5FD"/>
    <w:rsid w:val="501175C7"/>
    <w:rsid w:val="50342428"/>
    <w:rsid w:val="5047B44D"/>
    <w:rsid w:val="506530AE"/>
    <w:rsid w:val="50D50C7A"/>
    <w:rsid w:val="51171975"/>
    <w:rsid w:val="51444F98"/>
    <w:rsid w:val="51CFAB1E"/>
    <w:rsid w:val="52475C71"/>
    <w:rsid w:val="527C6BD1"/>
    <w:rsid w:val="52AF5F73"/>
    <w:rsid w:val="52FB80EB"/>
    <w:rsid w:val="53860DBB"/>
    <w:rsid w:val="53ABA781"/>
    <w:rsid w:val="53F02CA3"/>
    <w:rsid w:val="54490E07"/>
    <w:rsid w:val="54BC0C2F"/>
    <w:rsid w:val="54BFC301"/>
    <w:rsid w:val="54CDF682"/>
    <w:rsid w:val="5510EF5F"/>
    <w:rsid w:val="553A1B40"/>
    <w:rsid w:val="55F54174"/>
    <w:rsid w:val="55FAB45F"/>
    <w:rsid w:val="56154B41"/>
    <w:rsid w:val="568E4B78"/>
    <w:rsid w:val="56F5A22D"/>
    <w:rsid w:val="5701903E"/>
    <w:rsid w:val="5708E0EC"/>
    <w:rsid w:val="57AD2D68"/>
    <w:rsid w:val="57B35074"/>
    <w:rsid w:val="57E46CC4"/>
    <w:rsid w:val="5801D45B"/>
    <w:rsid w:val="58167BC6"/>
    <w:rsid w:val="5846349C"/>
    <w:rsid w:val="585296CA"/>
    <w:rsid w:val="58C4918E"/>
    <w:rsid w:val="58ED0526"/>
    <w:rsid w:val="594D09B5"/>
    <w:rsid w:val="594F8E5A"/>
    <w:rsid w:val="59CD8BE5"/>
    <w:rsid w:val="5A6776B4"/>
    <w:rsid w:val="5A711736"/>
    <w:rsid w:val="5A794438"/>
    <w:rsid w:val="5A9E34AD"/>
    <w:rsid w:val="5AB657CA"/>
    <w:rsid w:val="5B6048CF"/>
    <w:rsid w:val="5B856C2B"/>
    <w:rsid w:val="5B86420B"/>
    <w:rsid w:val="5BF1E647"/>
    <w:rsid w:val="5C569B5B"/>
    <w:rsid w:val="5C86026F"/>
    <w:rsid w:val="5CBFBA47"/>
    <w:rsid w:val="5CCD6E42"/>
    <w:rsid w:val="5CD21C0E"/>
    <w:rsid w:val="5D304871"/>
    <w:rsid w:val="5D6D301B"/>
    <w:rsid w:val="5D791A2F"/>
    <w:rsid w:val="5D795B5A"/>
    <w:rsid w:val="5DB0F1E0"/>
    <w:rsid w:val="5DF6EAC2"/>
    <w:rsid w:val="5E996C39"/>
    <w:rsid w:val="5EE23BA3"/>
    <w:rsid w:val="5F0F1C35"/>
    <w:rsid w:val="5F71A32C"/>
    <w:rsid w:val="5FC3061F"/>
    <w:rsid w:val="60846BB9"/>
    <w:rsid w:val="608CFCC5"/>
    <w:rsid w:val="609C2847"/>
    <w:rsid w:val="62AFA2FE"/>
    <w:rsid w:val="62D69E11"/>
    <w:rsid w:val="6325869F"/>
    <w:rsid w:val="643B6457"/>
    <w:rsid w:val="64630AEF"/>
    <w:rsid w:val="64B9F3F3"/>
    <w:rsid w:val="64CBD4B4"/>
    <w:rsid w:val="6594565B"/>
    <w:rsid w:val="666A0F61"/>
    <w:rsid w:val="66AB7941"/>
    <w:rsid w:val="66B3D70A"/>
    <w:rsid w:val="66D33795"/>
    <w:rsid w:val="6719E6C9"/>
    <w:rsid w:val="67339449"/>
    <w:rsid w:val="6748AB5A"/>
    <w:rsid w:val="67525FAC"/>
    <w:rsid w:val="6802B924"/>
    <w:rsid w:val="68C79303"/>
    <w:rsid w:val="68D61301"/>
    <w:rsid w:val="68E9F434"/>
    <w:rsid w:val="68EBFB84"/>
    <w:rsid w:val="69848DE9"/>
    <w:rsid w:val="69C6ED21"/>
    <w:rsid w:val="69E66C60"/>
    <w:rsid w:val="6A29A4A0"/>
    <w:rsid w:val="6A2CE7A5"/>
    <w:rsid w:val="6A3696D2"/>
    <w:rsid w:val="6AF78133"/>
    <w:rsid w:val="6B75B36B"/>
    <w:rsid w:val="6C3E5705"/>
    <w:rsid w:val="6C5DC614"/>
    <w:rsid w:val="6CDED4F0"/>
    <w:rsid w:val="6CF023BC"/>
    <w:rsid w:val="6CFD21C2"/>
    <w:rsid w:val="6D9E1B3F"/>
    <w:rsid w:val="6DB87875"/>
    <w:rsid w:val="6DE256B6"/>
    <w:rsid w:val="6DEFA453"/>
    <w:rsid w:val="6E9A8A38"/>
    <w:rsid w:val="6EAE50EA"/>
    <w:rsid w:val="6EED2C93"/>
    <w:rsid w:val="6F197C13"/>
    <w:rsid w:val="6F244F56"/>
    <w:rsid w:val="6F403A2A"/>
    <w:rsid w:val="6FE8536F"/>
    <w:rsid w:val="706795DA"/>
    <w:rsid w:val="70697AFE"/>
    <w:rsid w:val="707BEA42"/>
    <w:rsid w:val="7086C422"/>
    <w:rsid w:val="709E9A1A"/>
    <w:rsid w:val="70DA29E3"/>
    <w:rsid w:val="70F5CF1B"/>
    <w:rsid w:val="71548B58"/>
    <w:rsid w:val="717B3ADA"/>
    <w:rsid w:val="718047C8"/>
    <w:rsid w:val="71994438"/>
    <w:rsid w:val="71A25950"/>
    <w:rsid w:val="72043DA8"/>
    <w:rsid w:val="724F07E6"/>
    <w:rsid w:val="7251044F"/>
    <w:rsid w:val="728E9C5C"/>
    <w:rsid w:val="73078E14"/>
    <w:rsid w:val="732D4178"/>
    <w:rsid w:val="73629525"/>
    <w:rsid w:val="737CCECD"/>
    <w:rsid w:val="73F37797"/>
    <w:rsid w:val="73F58A3B"/>
    <w:rsid w:val="7454A76D"/>
    <w:rsid w:val="750A7455"/>
    <w:rsid w:val="757454A4"/>
    <w:rsid w:val="76835EC7"/>
    <w:rsid w:val="76983963"/>
    <w:rsid w:val="76D71EB1"/>
    <w:rsid w:val="76F0B6B8"/>
    <w:rsid w:val="77290CD7"/>
    <w:rsid w:val="773E4F2A"/>
    <w:rsid w:val="78344CF4"/>
    <w:rsid w:val="78491CA1"/>
    <w:rsid w:val="7868FFAA"/>
    <w:rsid w:val="7A0C37DB"/>
    <w:rsid w:val="7AB19BE7"/>
    <w:rsid w:val="7ABDDB9C"/>
    <w:rsid w:val="7B5EF0D6"/>
    <w:rsid w:val="7B901FBF"/>
    <w:rsid w:val="7BB25C09"/>
    <w:rsid w:val="7BCB9A91"/>
    <w:rsid w:val="7C3F789A"/>
    <w:rsid w:val="7CE88322"/>
    <w:rsid w:val="7D26155E"/>
    <w:rsid w:val="7D2CCB37"/>
    <w:rsid w:val="7D8984C9"/>
    <w:rsid w:val="7DED8FFB"/>
    <w:rsid w:val="7E050546"/>
    <w:rsid w:val="7E571244"/>
    <w:rsid w:val="7E86B010"/>
    <w:rsid w:val="7EF3648C"/>
    <w:rsid w:val="7F4B3F2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7103D989-6CDF-4670-A9A5-F0C4D1D0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7"/>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5"/>
      </w:numPr>
      <w:contextualSpacing/>
    </w:pPr>
  </w:style>
  <w:style w:type="paragraph" w:styleId="ListNumber2">
    <w:name w:val="List Number 2"/>
    <w:basedOn w:val="Normal"/>
    <w:uiPriority w:val="10"/>
    <w:qFormat/>
    <w:rsid w:val="00DD76BA"/>
    <w:pPr>
      <w:numPr>
        <w:numId w:val="6"/>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Default" w:customStyle="1">
    <w:name w:val="Default"/>
    <w:basedOn w:val="Normal"/>
    <w:uiPriority w:val="1"/>
    <w:rsid w:val="230B2245"/>
    <w:pPr>
      <w:spacing w:after="0"/>
    </w:pPr>
    <w:rPr>
      <w:rFonts w:asciiTheme="minorHAnsi" w:hAnsiTheme="minorHAnsi"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un.org/development/desa/disabilities/convention-on-the-rights-of-persons-with-disabilities.html" TargetMode="External" Id="R2c7a9a29ac84425b" /></Relationships>
</file>

<file path=word/_rels/footnotes.xml.rels>&#65279;<?xml version="1.0" encoding="utf-8"?><Relationships xmlns="http://schemas.openxmlformats.org/package/2006/relationships"><Relationship Type="http://schemas.openxmlformats.org/officeDocument/2006/relationships/hyperlink" Target="https://www.ohchr.org/en/instruments-mechanisms/instruments/convention-rights-persons-disabilities" TargetMode="External"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07EA5D9-E116-4C1E-8C02-66728BDE15CC}"/>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223</revision>
  <lastPrinted>2020-04-02T12:17:00.0000000Z</lastPrinted>
  <dcterms:created xsi:type="dcterms:W3CDTF">2024-04-05T21:44:00.0000000Z</dcterms:created>
  <dcterms:modified xsi:type="dcterms:W3CDTF">2025-11-14T04:16:16.4414792Z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